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98AFFEA" w:rsidR="00E66558" w:rsidRPr="009B344F" w:rsidRDefault="009B344F" w:rsidP="009B344F">
      <w:pPr>
        <w:pStyle w:val="Heading1"/>
        <w:jc w:val="center"/>
        <w:rPr>
          <w:rFonts w:cs="Arial"/>
          <w:color w:val="000000" w:themeColor="text1"/>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9B344F">
        <w:rPr>
          <w:rFonts w:cs="Arial"/>
          <w:color w:val="000000" w:themeColor="text1"/>
        </w:rPr>
        <w:t>St Stephen’s C of E Primary School</w:t>
      </w:r>
    </w:p>
    <w:p w14:paraId="2FC78D5D" w14:textId="5081FC93" w:rsidR="009B344F" w:rsidRPr="009B344F" w:rsidRDefault="009B344F" w:rsidP="009B344F">
      <w:pPr>
        <w:jc w:val="center"/>
        <w:rPr>
          <w:rFonts w:cs="Arial"/>
          <w:b/>
          <w:color w:val="000000" w:themeColor="text1"/>
        </w:rPr>
      </w:pPr>
      <w:r w:rsidRPr="009B344F">
        <w:rPr>
          <w:rFonts w:cs="Arial"/>
          <w:b/>
          <w:color w:val="000000" w:themeColor="text1"/>
        </w:rPr>
        <w:t>Pupil premium strategy statement</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10C03" w14:textId="3CF8256A" w:rsidR="002940F3" w:rsidRPr="00A13673" w:rsidRDefault="00A13673" w:rsidP="00A13673">
            <w:pPr>
              <w:pStyle w:val="TableRow"/>
              <w:ind w:left="0"/>
            </w:pPr>
            <w:r>
              <w:t xml:space="preserve">Currently </w:t>
            </w:r>
            <w:r w:rsidRPr="00A13673">
              <w:rPr>
                <w:b/>
              </w:rPr>
              <w:t>300 pupils</w:t>
            </w:r>
            <w:r>
              <w:rPr>
                <w:b/>
              </w:rPr>
              <w:t xml:space="preserve"> </w:t>
            </w:r>
            <w:r w:rsidRPr="00A13673">
              <w:t>(excluding nursery)</w:t>
            </w:r>
            <w:r>
              <w:t>.</w:t>
            </w:r>
          </w:p>
          <w:p w14:paraId="2A7D54B9" w14:textId="5EB6B4F3" w:rsidR="00A13673" w:rsidRDefault="00A13673" w:rsidP="00A13673">
            <w:pPr>
              <w:pStyle w:val="TableRow"/>
              <w:ind w:left="0"/>
            </w:pPr>
            <w:r>
              <w:t>Funding based on Oct 22 census date: 275 on roll.</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12A8F" w14:textId="77777777" w:rsidR="002940F3" w:rsidRDefault="00AA64C4">
            <w:pPr>
              <w:pStyle w:val="TableRow"/>
            </w:pPr>
            <w:r>
              <w:t xml:space="preserve">Currently </w:t>
            </w:r>
            <w:r w:rsidR="001C14A8" w:rsidRPr="00AA64C4">
              <w:rPr>
                <w:b/>
              </w:rPr>
              <w:t>28</w:t>
            </w:r>
            <w:r w:rsidR="000E68A0" w:rsidRPr="00AA64C4">
              <w:rPr>
                <w:b/>
              </w:rPr>
              <w:t>%</w:t>
            </w:r>
            <w:r w:rsidR="000E68A0">
              <w:t xml:space="preserve"> (excluding Nursery)</w:t>
            </w:r>
          </w:p>
          <w:p w14:paraId="2A7D54BC" w14:textId="0F389C42" w:rsidR="00AA64C4" w:rsidRDefault="00AA64C4">
            <w:pPr>
              <w:pStyle w:val="TableRow"/>
            </w:pPr>
            <w:r>
              <w:t>Funding based on Oct 22 census date: 34%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3DCBC94" w:rsidR="002940F3" w:rsidRDefault="002940F3">
            <w:pPr>
              <w:pStyle w:val="TableRow"/>
            </w:pPr>
            <w: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72FFC59" w:rsidR="002940F3" w:rsidRDefault="00330C76">
            <w:pPr>
              <w:pStyle w:val="TableRow"/>
            </w:pPr>
            <w:r>
              <w:t>202</w:t>
            </w:r>
            <w:r w:rsidR="00AA64C4">
              <w:t>3</w:t>
            </w:r>
            <w:r>
              <w:t>-2</w:t>
            </w:r>
            <w:r w:rsidR="00AA64C4">
              <w:t>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B89C02D" w:rsidR="002940F3" w:rsidRDefault="00AA64C4" w:rsidP="000E68A0">
            <w:pPr>
              <w:pStyle w:val="TableRow"/>
              <w:ind w:left="0"/>
            </w:pPr>
            <w:r>
              <w:t>September 23</w:t>
            </w:r>
            <w:r w:rsidR="00330C76">
              <w:t xml:space="preserve"> </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20493CE" w:rsidR="002940F3" w:rsidRDefault="00330C76" w:rsidP="00D47D27">
            <w:pPr>
              <w:pStyle w:val="TableRow"/>
              <w:ind w:left="0"/>
            </w:pPr>
            <w:r>
              <w:t>Jan 202</w:t>
            </w:r>
            <w:r w:rsidR="00AA64C4">
              <w:t>4</w:t>
            </w:r>
            <w:r>
              <w:t>, Ju</w:t>
            </w:r>
            <w:r w:rsidR="00AA64C4">
              <w:t>ne</w:t>
            </w:r>
            <w:r>
              <w:t xml:space="preserve"> 202</w:t>
            </w:r>
            <w:r w:rsidR="00AA64C4">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D2B73BF" w:rsidR="002940F3" w:rsidRDefault="00330C76">
            <w:pPr>
              <w:pStyle w:val="TableRow"/>
            </w:pPr>
            <w:r>
              <w:t>Helen Wright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0E2189B" w:rsidR="002940F3" w:rsidRDefault="00330C76">
            <w:pPr>
              <w:pStyle w:val="TableRow"/>
            </w:pPr>
            <w:r>
              <w:t>Frankie Greenhalgh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A29F8BD" w:rsidR="002940F3" w:rsidRDefault="00330C76">
            <w:pPr>
              <w:pStyle w:val="TableRow"/>
            </w:pPr>
            <w:r>
              <w:t>Jason Ward</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0028066" w:rsidR="00E66558" w:rsidRDefault="009D71E8">
            <w:pPr>
              <w:pStyle w:val="TableRow"/>
            </w:pPr>
            <w:r>
              <w:t>£</w:t>
            </w:r>
            <w:r w:rsidR="00AA64C4">
              <w:rPr>
                <w:rFonts w:ascii="Twinkl Cursive Unlooped" w:hAnsi="Twinkl Cursive Unlooped"/>
              </w:rPr>
              <w:t>136,770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B028BC8" w:rsidR="00E66558" w:rsidRDefault="009D71E8">
            <w:pPr>
              <w:pStyle w:val="TableRow"/>
            </w:pPr>
            <w:r>
              <w:t>£</w:t>
            </w:r>
            <w:r w:rsidR="00AA64C4">
              <w:t>6,007.50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07C9E4AE" w:rsidR="001E206F" w:rsidRPr="00586FBC" w:rsidRDefault="009D71E8" w:rsidP="00E62162">
            <w:pPr>
              <w:pStyle w:val="TableRow"/>
              <w:spacing w:after="120"/>
              <w:rPr>
                <w:i/>
                <w:iCs/>
              </w:rPr>
            </w:pPr>
            <w:r>
              <w:t xml:space="preserve">Pupil premium </w:t>
            </w:r>
            <w:r w:rsidR="006E0786">
              <w:t>(and recovery premium</w:t>
            </w:r>
            <w:r w:rsidR="001E206F">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BE0D968" w:rsidR="00E66558" w:rsidRDefault="009D71E8">
            <w:pPr>
              <w:pStyle w:val="TableRow"/>
            </w:pPr>
            <w:r>
              <w:t>£</w:t>
            </w:r>
            <w:r w:rsidR="009D49EF">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6756AA7F" w:rsidR="00E66558" w:rsidRPr="00E62162" w:rsidRDefault="009D71E8" w:rsidP="00E62162">
            <w:pPr>
              <w:pStyle w:val="TableRow"/>
              <w:spacing w:after="12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FDE5809" w:rsidR="00E66558" w:rsidRDefault="009D71E8">
            <w:pPr>
              <w:pStyle w:val="TableRow"/>
            </w:pPr>
            <w:r>
              <w:t>£</w:t>
            </w:r>
            <w:r w:rsidR="00AA64C4">
              <w:t>142,777.50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3707" w14:textId="5241DC96" w:rsidR="000A2201" w:rsidRPr="000A2201" w:rsidRDefault="000A2201" w:rsidP="000A2201">
            <w:pPr>
              <w:pStyle w:val="NormalWeb"/>
              <w:shd w:val="clear" w:color="auto" w:fill="FFFFFF"/>
              <w:spacing w:before="0" w:beforeAutospacing="0" w:after="150" w:afterAutospacing="0"/>
              <w:rPr>
                <w:rFonts w:ascii="Arial" w:hAnsi="Arial" w:cs="Arial"/>
                <w:color w:val="000000"/>
              </w:rPr>
            </w:pPr>
            <w:r w:rsidRPr="000A2201">
              <w:rPr>
                <w:rFonts w:ascii="Arial" w:hAnsi="Arial" w:cs="Arial"/>
                <w:iCs/>
              </w:rPr>
              <w:t>At St Stephen’s we believe all of o</w:t>
            </w:r>
            <w:r w:rsidRPr="000A2201">
              <w:rPr>
                <w:rFonts w:ascii="Arial" w:hAnsi="Arial" w:cs="Arial"/>
                <w:bCs/>
                <w:color w:val="000000"/>
              </w:rPr>
              <w:t>ur pupils and community can</w:t>
            </w:r>
            <w:r w:rsidRPr="000A2201">
              <w:rPr>
                <w:rFonts w:ascii="Arial" w:hAnsi="Arial" w:cs="Arial"/>
                <w:color w:val="000000"/>
              </w:rPr>
              <w:t>:</w:t>
            </w:r>
          </w:p>
          <w:p w14:paraId="0D37CD88" w14:textId="77777777"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A</w:t>
            </w:r>
            <w:r w:rsidRPr="000A2201">
              <w:rPr>
                <w:rFonts w:cs="Arial"/>
                <w:color w:val="000000"/>
              </w:rPr>
              <w:t>chieve highly</w:t>
            </w:r>
          </w:p>
          <w:p w14:paraId="30D4808C" w14:textId="77777777"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S</w:t>
            </w:r>
            <w:r w:rsidRPr="000A2201">
              <w:rPr>
                <w:rFonts w:cs="Arial"/>
                <w:color w:val="000000"/>
              </w:rPr>
              <w:t>ucceed with increasing self-belief</w:t>
            </w:r>
          </w:p>
          <w:p w14:paraId="63543FCB" w14:textId="77777777"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P</w:t>
            </w:r>
            <w:r w:rsidRPr="000A2201">
              <w:rPr>
                <w:rFonts w:cs="Arial"/>
                <w:color w:val="000000"/>
              </w:rPr>
              <w:t>ersevere at all times</w:t>
            </w:r>
          </w:p>
          <w:p w14:paraId="32202CC8" w14:textId="77777777"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I</w:t>
            </w:r>
            <w:r w:rsidRPr="000A2201">
              <w:rPr>
                <w:rFonts w:cs="Arial"/>
                <w:color w:val="000000"/>
              </w:rPr>
              <w:t>nclude everyone and celebrate difference</w:t>
            </w:r>
          </w:p>
          <w:p w14:paraId="1762CCED" w14:textId="77777777"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R</w:t>
            </w:r>
            <w:r w:rsidRPr="000A2201">
              <w:rPr>
                <w:rFonts w:cs="Arial"/>
                <w:color w:val="000000"/>
              </w:rPr>
              <w:t>espect themselves, all others and property</w:t>
            </w:r>
          </w:p>
          <w:p w14:paraId="445C5286" w14:textId="48E8850F" w:rsidR="000A2201" w:rsidRPr="000A2201" w:rsidRDefault="000A2201" w:rsidP="000A2201">
            <w:pPr>
              <w:numPr>
                <w:ilvl w:val="0"/>
                <w:numId w:val="25"/>
              </w:numPr>
              <w:shd w:val="clear" w:color="auto" w:fill="FFFFFF"/>
              <w:suppressAutoHyphens w:val="0"/>
              <w:autoSpaceDN/>
              <w:spacing w:before="100" w:beforeAutospacing="1" w:after="100" w:afterAutospacing="1" w:line="240" w:lineRule="auto"/>
              <w:rPr>
                <w:rFonts w:cs="Arial"/>
                <w:color w:val="000000"/>
              </w:rPr>
            </w:pPr>
            <w:r w:rsidRPr="000A2201">
              <w:rPr>
                <w:rFonts w:cs="Arial"/>
                <w:b/>
                <w:bCs/>
                <w:color w:val="000000"/>
              </w:rPr>
              <w:t>E</w:t>
            </w:r>
            <w:r w:rsidRPr="000A2201">
              <w:rPr>
                <w:rFonts w:cs="Arial"/>
                <w:color w:val="000000"/>
              </w:rPr>
              <w:t>njoy learning and feel safe in and around school</w:t>
            </w:r>
          </w:p>
          <w:p w14:paraId="060062E8" w14:textId="7C97B7DD" w:rsidR="00CA2901" w:rsidRPr="000A2201" w:rsidRDefault="00404C06" w:rsidP="00CA2901">
            <w:pPr>
              <w:shd w:val="clear" w:color="auto" w:fill="FFFFFF"/>
              <w:suppressAutoHyphens w:val="0"/>
              <w:autoSpaceDN/>
              <w:spacing w:before="100" w:beforeAutospacing="1" w:after="100" w:afterAutospacing="1" w:line="240" w:lineRule="auto"/>
              <w:rPr>
                <w:rFonts w:cs="Arial"/>
                <w:color w:val="000000"/>
              </w:rPr>
            </w:pPr>
            <w:r w:rsidRPr="00404C06">
              <w:rPr>
                <w:iCs/>
              </w:rPr>
              <w:t>At St. Stephen's, our focus with Pupil Premium Funding is to provide tailored support to each student, equipping them with the necessary knowledge and skills to reach their true potential.</w:t>
            </w:r>
            <w:r w:rsidRPr="000A2201">
              <w:rPr>
                <w:rFonts w:cs="Arial"/>
                <w:color w:val="000000"/>
                <w:shd w:val="clear" w:color="auto" w:fill="FFFFFF"/>
              </w:rPr>
              <w:t xml:space="preserve"> We believe that, in realising our true potential, we can contribute positively to the community and to society.</w:t>
            </w:r>
          </w:p>
          <w:p w14:paraId="607F330F" w14:textId="49B5401D" w:rsidR="00404C06" w:rsidRPr="00404C06" w:rsidRDefault="00404C06" w:rsidP="00EC7D97">
            <w:pPr>
              <w:numPr>
                <w:ilvl w:val="0"/>
                <w:numId w:val="1"/>
              </w:numPr>
              <w:rPr>
                <w:iCs/>
              </w:rPr>
            </w:pPr>
            <w:r w:rsidRPr="00404C06">
              <w:rPr>
                <w:iCs/>
              </w:rPr>
              <w:t xml:space="preserve">Following the EEF tiered approach to school improvement, our funding is strategically directed towards three essential areas: enhancing the quality of teaching and learning, implementing </w:t>
            </w:r>
            <w:r>
              <w:rPr>
                <w:iCs/>
              </w:rPr>
              <w:t>targeted</w:t>
            </w:r>
            <w:r w:rsidRPr="00404C06">
              <w:rPr>
                <w:iCs/>
              </w:rPr>
              <w:t xml:space="preserve"> interventions for individual needs, and deploying </w:t>
            </w:r>
            <w:r>
              <w:rPr>
                <w:iCs/>
              </w:rPr>
              <w:t>wider</w:t>
            </w:r>
            <w:r w:rsidRPr="00404C06">
              <w:rPr>
                <w:iCs/>
              </w:rPr>
              <w:t xml:space="preserve"> strategies to foster overall improvement.</w:t>
            </w:r>
          </w:p>
          <w:p w14:paraId="15903D96" w14:textId="10A7A1C5" w:rsidR="00190578" w:rsidRDefault="00190578" w:rsidP="00EC7D97">
            <w:pPr>
              <w:rPr>
                <w:color w:val="auto"/>
                <w:u w:val="single"/>
              </w:rPr>
            </w:pPr>
            <w:r w:rsidRPr="000A2201">
              <w:rPr>
                <w:color w:val="auto"/>
                <w:u w:val="single"/>
              </w:rPr>
              <w:t xml:space="preserve">Teaching &amp; Learning </w:t>
            </w:r>
          </w:p>
          <w:p w14:paraId="265D1F52" w14:textId="2BF0D67C" w:rsidR="00404C06" w:rsidRPr="00404C06" w:rsidRDefault="00404C06" w:rsidP="00404C06">
            <w:pPr>
              <w:numPr>
                <w:ilvl w:val="0"/>
                <w:numId w:val="1"/>
              </w:numPr>
              <w:rPr>
                <w:color w:val="auto"/>
              </w:rPr>
            </w:pPr>
            <w:r w:rsidRPr="00404C06">
              <w:rPr>
                <w:color w:val="auto"/>
              </w:rPr>
              <w:t xml:space="preserve">We are dedicated to cultivating </w:t>
            </w:r>
            <w:r>
              <w:rPr>
                <w:color w:val="auto"/>
              </w:rPr>
              <w:t>high quality teaching</w:t>
            </w:r>
            <w:r w:rsidRPr="00404C06">
              <w:rPr>
                <w:color w:val="auto"/>
              </w:rPr>
              <w:t>, assessment systems, and a curriculum that adeptly caters to the unique needs of our students. At St. Stephen's, a strong emphasis is placed on continuous professional development for both our teaching and support staff, who regularly engage in and apply evidence-based Continuing Professional Development (CPD) approaches.</w:t>
            </w:r>
          </w:p>
          <w:p w14:paraId="70E3842E" w14:textId="3DFFFDBE" w:rsidR="00404C06" w:rsidRDefault="00404C06" w:rsidP="00404C06">
            <w:pPr>
              <w:numPr>
                <w:ilvl w:val="0"/>
                <w:numId w:val="1"/>
              </w:numPr>
              <w:rPr>
                <w:color w:val="auto"/>
              </w:rPr>
            </w:pPr>
            <w:r w:rsidRPr="00404C06">
              <w:rPr>
                <w:color w:val="auto"/>
              </w:rPr>
              <w:t xml:space="preserve">Our subject leaders take a strategic approach to assess the strengths and weaknesses within their respective curriculum areas through the implementation of Pupil Book Study. </w:t>
            </w:r>
            <w:r w:rsidR="006C28F8">
              <w:rPr>
                <w:color w:val="auto"/>
              </w:rPr>
              <w:t xml:space="preserve">They </w:t>
            </w:r>
            <w:r w:rsidR="006C28F8" w:rsidRPr="000A2201">
              <w:rPr>
                <w:color w:val="auto"/>
              </w:rPr>
              <w:t>monitor the impact of their subject on pupil</w:t>
            </w:r>
            <w:r w:rsidR="006C28F8">
              <w:rPr>
                <w:color w:val="auto"/>
              </w:rPr>
              <w:t>’</w:t>
            </w:r>
            <w:r w:rsidR="006C28F8" w:rsidRPr="000A2201">
              <w:rPr>
                <w:color w:val="auto"/>
              </w:rPr>
              <w:t xml:space="preserve">s acquisition and application of the curriculum knowledge </w:t>
            </w:r>
            <w:r w:rsidR="006C28F8">
              <w:rPr>
                <w:color w:val="auto"/>
              </w:rPr>
              <w:t>outlined by the National Curriculum and our own schemes of work. Time is dedicated to refining our curriculum, evaluating what children are retaining and adapting the curriculum accordingly.</w:t>
            </w:r>
          </w:p>
          <w:p w14:paraId="5D8751A6" w14:textId="24BDAB1C" w:rsidR="00404C06" w:rsidRPr="00404C06" w:rsidRDefault="00404C06" w:rsidP="00404C06">
            <w:pPr>
              <w:numPr>
                <w:ilvl w:val="0"/>
                <w:numId w:val="1"/>
              </w:numPr>
              <w:rPr>
                <w:color w:val="auto"/>
              </w:rPr>
            </w:pPr>
            <w:r w:rsidRPr="00404C06">
              <w:rPr>
                <w:color w:val="auto"/>
              </w:rPr>
              <w:t>We commit time to fine-tuning our curriculum, assessing what concepts students retain, and adjusting it accordingly. Additionally, our staff concentrate on refining classroom practices to optimi</w:t>
            </w:r>
            <w:r>
              <w:rPr>
                <w:color w:val="auto"/>
              </w:rPr>
              <w:t>s</w:t>
            </w:r>
            <w:r w:rsidRPr="00404C06">
              <w:rPr>
                <w:color w:val="auto"/>
              </w:rPr>
              <w:t xml:space="preserve">e student progress. This includes integrating retrieval practice into daily teaching, streamlining and enhancing classroom environments and practices to minimize distractions, and maximizing the capacity of </w:t>
            </w:r>
            <w:r>
              <w:rPr>
                <w:color w:val="auto"/>
              </w:rPr>
              <w:t>pupil</w:t>
            </w:r>
            <w:r w:rsidRPr="00404C06">
              <w:rPr>
                <w:color w:val="auto"/>
              </w:rPr>
              <w:t>'</w:t>
            </w:r>
            <w:r>
              <w:rPr>
                <w:color w:val="auto"/>
              </w:rPr>
              <w:t>s</w:t>
            </w:r>
            <w:r w:rsidRPr="00404C06">
              <w:rPr>
                <w:color w:val="auto"/>
              </w:rPr>
              <w:t xml:space="preserve"> working memory.</w:t>
            </w:r>
          </w:p>
          <w:p w14:paraId="2B54245F" w14:textId="056F866C" w:rsidR="00404C06" w:rsidRPr="00404C06" w:rsidRDefault="00404C06" w:rsidP="006C28F8">
            <w:pPr>
              <w:numPr>
                <w:ilvl w:val="0"/>
                <w:numId w:val="1"/>
              </w:numPr>
              <w:rPr>
                <w:color w:val="auto"/>
              </w:rPr>
            </w:pPr>
            <w:r w:rsidRPr="00404C06">
              <w:rPr>
                <w:color w:val="auto"/>
              </w:rPr>
              <w:t>Vocabulary development remains a central focus across all subjects within our curriculum</w:t>
            </w:r>
            <w:r w:rsidR="006C28F8">
              <w:rPr>
                <w:color w:val="auto"/>
              </w:rPr>
              <w:t xml:space="preserve">. Vocabulary development is particularly poignant for learners who have </w:t>
            </w:r>
            <w:r w:rsidR="006C28F8">
              <w:rPr>
                <w:color w:val="auto"/>
              </w:rPr>
              <w:lastRenderedPageBreak/>
              <w:t>limited cultural capital developing experiences and those who are either new to English or have English as an additional language. Last academic year, one area of focus was adaptive teaching. This will be embedded into everyday practice this year and will be developed alongside the use of responsive feedback &amp; metacognitive practice.</w:t>
            </w:r>
          </w:p>
          <w:p w14:paraId="56042CE6" w14:textId="1B992F66" w:rsidR="00404C06" w:rsidRPr="00404C06" w:rsidRDefault="00404C06" w:rsidP="00404C06">
            <w:pPr>
              <w:numPr>
                <w:ilvl w:val="0"/>
                <w:numId w:val="1"/>
              </w:numPr>
              <w:rPr>
                <w:color w:val="auto"/>
              </w:rPr>
            </w:pPr>
            <w:r w:rsidRPr="00404C06">
              <w:rPr>
                <w:color w:val="auto"/>
              </w:rPr>
              <w:t>Furthermore, we actively utili</w:t>
            </w:r>
            <w:r w:rsidR="006C28F8">
              <w:rPr>
                <w:color w:val="auto"/>
              </w:rPr>
              <w:t>s</w:t>
            </w:r>
            <w:r w:rsidRPr="00404C06">
              <w:rPr>
                <w:color w:val="auto"/>
              </w:rPr>
              <w:t>e technology and other essential resources to support and enhance high-quality teaching and learning, both within the classroom and in students' home environments.</w:t>
            </w:r>
          </w:p>
          <w:p w14:paraId="057B797B" w14:textId="77777777" w:rsidR="006C28F8" w:rsidRDefault="006C28F8" w:rsidP="00EC7D97">
            <w:pPr>
              <w:rPr>
                <w:color w:val="auto"/>
                <w:u w:val="single"/>
              </w:rPr>
            </w:pPr>
          </w:p>
          <w:p w14:paraId="1D777F33" w14:textId="44D6F4D5" w:rsidR="00190578" w:rsidRPr="000A2201" w:rsidRDefault="00190578" w:rsidP="00EC7D97">
            <w:pPr>
              <w:rPr>
                <w:color w:val="auto"/>
                <w:u w:val="single"/>
              </w:rPr>
            </w:pPr>
            <w:r w:rsidRPr="000A2201">
              <w:rPr>
                <w:color w:val="auto"/>
                <w:u w:val="single"/>
              </w:rPr>
              <w:t>Targeted academic support</w:t>
            </w:r>
          </w:p>
          <w:p w14:paraId="2BBACA2F" w14:textId="5FE5CB66" w:rsidR="002D6C24" w:rsidRDefault="000A2201" w:rsidP="00EC7D97">
            <w:pPr>
              <w:rPr>
                <w:color w:val="auto"/>
              </w:rPr>
            </w:pPr>
            <w:r w:rsidRPr="000A2201">
              <w:rPr>
                <w:color w:val="auto"/>
              </w:rPr>
              <w:t>Gaps in children’s learning will be identified and targeted with both in and out of class-based i</w:t>
            </w:r>
            <w:r w:rsidR="00190578" w:rsidRPr="000A2201">
              <w:rPr>
                <w:color w:val="auto"/>
              </w:rPr>
              <w:t>nterventions</w:t>
            </w:r>
            <w:r w:rsidRPr="000A2201">
              <w:rPr>
                <w:color w:val="auto"/>
              </w:rPr>
              <w:t>. These will support early</w:t>
            </w:r>
            <w:r w:rsidR="00190578" w:rsidRPr="000A2201">
              <w:rPr>
                <w:color w:val="auto"/>
              </w:rPr>
              <w:t xml:space="preserve"> language development, </w:t>
            </w:r>
            <w:r w:rsidRPr="000A2201">
              <w:rPr>
                <w:color w:val="auto"/>
              </w:rPr>
              <w:t xml:space="preserve">key </w:t>
            </w:r>
            <w:r w:rsidR="00190578" w:rsidRPr="000A2201">
              <w:rPr>
                <w:color w:val="auto"/>
              </w:rPr>
              <w:t>literacy</w:t>
            </w:r>
            <w:r w:rsidRPr="000A2201">
              <w:rPr>
                <w:color w:val="auto"/>
              </w:rPr>
              <w:t xml:space="preserve"> knowledge</w:t>
            </w:r>
            <w:r w:rsidR="00190578" w:rsidRPr="000A2201">
              <w:rPr>
                <w:color w:val="auto"/>
              </w:rPr>
              <w:t xml:space="preserve">, and </w:t>
            </w:r>
            <w:r w:rsidRPr="000A2201">
              <w:rPr>
                <w:color w:val="auto"/>
              </w:rPr>
              <w:t xml:space="preserve">mathematical conceptual understanding &amp; </w:t>
            </w:r>
            <w:r w:rsidR="00190578" w:rsidRPr="000A2201">
              <w:rPr>
                <w:color w:val="auto"/>
              </w:rPr>
              <w:t>numeracy</w:t>
            </w:r>
            <w:r w:rsidRPr="000A2201">
              <w:rPr>
                <w:color w:val="auto"/>
              </w:rPr>
              <w:t xml:space="preserve">. This will be through a combination of teacher led, support staff led and whole class initiatives. </w:t>
            </w:r>
            <w:r w:rsidR="002D6C24">
              <w:rPr>
                <w:color w:val="auto"/>
              </w:rPr>
              <w:t xml:space="preserve">Children in need of this additional intervention will be identified by the class teacher in collaboration with the Assessment Lead to analyse sub-group and individual underperformance. This will ensure that all interventions are necessary, will target the right gaps in learning and will be conducted in a format that doesn’t compromise the child’s access to a full and rich curriculum. </w:t>
            </w:r>
          </w:p>
          <w:p w14:paraId="13C7031F" w14:textId="2D1E2D56" w:rsidR="006C28F8" w:rsidRPr="006C28F8" w:rsidRDefault="006C28F8" w:rsidP="006C28F8">
            <w:pPr>
              <w:numPr>
                <w:ilvl w:val="0"/>
                <w:numId w:val="1"/>
              </w:numPr>
              <w:rPr>
                <w:color w:val="auto"/>
              </w:rPr>
            </w:pPr>
            <w:r w:rsidRPr="006C28F8">
              <w:rPr>
                <w:color w:val="auto"/>
              </w:rPr>
              <w:t>We provide one-on-one and small group tutoring sessions led by class teachers on a weekly basis, outside of the standard curriculum lessons. These sessions are designed to address any learning gaps promptly and effectively. Funding for this initiative is sourced from a combination of the School-led Tutoring grant and the pupil premium funding.</w:t>
            </w:r>
            <w:r>
              <w:rPr>
                <w:color w:val="auto"/>
              </w:rPr>
              <w:t xml:space="preserve"> </w:t>
            </w:r>
            <w:r w:rsidRPr="006C28F8">
              <w:rPr>
                <w:color w:val="auto"/>
              </w:rPr>
              <w:t>During these sessions, the specific needs of students are addressed promptly, as their own classroom teachers, through their assessment practices, identify the obstacles hindering students' progress.</w:t>
            </w:r>
          </w:p>
          <w:p w14:paraId="2B301A22" w14:textId="2BDED5BD" w:rsidR="00190578" w:rsidRDefault="000A2201" w:rsidP="00EC7D97">
            <w:pPr>
              <w:rPr>
                <w:color w:val="auto"/>
              </w:rPr>
            </w:pPr>
            <w:r>
              <w:rPr>
                <w:color w:val="auto"/>
              </w:rPr>
              <w:t xml:space="preserve">Resources; both physical and human, will be </w:t>
            </w:r>
            <w:r w:rsidRPr="000A2201">
              <w:rPr>
                <w:color w:val="auto"/>
              </w:rPr>
              <w:t xml:space="preserve">provided </w:t>
            </w:r>
            <w:r w:rsidR="00190578" w:rsidRPr="000A2201">
              <w:rPr>
                <w:color w:val="auto"/>
              </w:rPr>
              <w:t>to meet the specific needs of disadvantaged pupils with SEND</w:t>
            </w:r>
            <w:r>
              <w:rPr>
                <w:color w:val="auto"/>
              </w:rPr>
              <w:t>. One key component here is the use of a Specialist Teacher</w:t>
            </w:r>
            <w:r w:rsidR="002D6C24">
              <w:rPr>
                <w:color w:val="auto"/>
              </w:rPr>
              <w:t xml:space="preserve">, </w:t>
            </w:r>
            <w:r>
              <w:rPr>
                <w:color w:val="auto"/>
              </w:rPr>
              <w:t>Educational Psychologist</w:t>
            </w:r>
            <w:r w:rsidR="002D6C24">
              <w:rPr>
                <w:color w:val="auto"/>
              </w:rPr>
              <w:t>, Play Therapist and Communicate Speech &amp; Language services</w:t>
            </w:r>
            <w:r>
              <w:rPr>
                <w:color w:val="auto"/>
              </w:rPr>
              <w:t xml:space="preserve">. </w:t>
            </w:r>
            <w:r w:rsidR="002D6C24">
              <w:rPr>
                <w:color w:val="auto"/>
              </w:rPr>
              <w:t>Time has been allocated for the SEN</w:t>
            </w:r>
            <w:r w:rsidR="006C28F8">
              <w:rPr>
                <w:color w:val="auto"/>
              </w:rPr>
              <w:t>CO</w:t>
            </w:r>
            <w:r w:rsidR="002D6C24">
              <w:rPr>
                <w:color w:val="auto"/>
              </w:rPr>
              <w:t xml:space="preserve"> to coach in class with staff to support the teaching &amp; learning of individuals with SEND. </w:t>
            </w:r>
          </w:p>
          <w:p w14:paraId="6AEFFA24" w14:textId="594E0C56" w:rsidR="0099590D" w:rsidRDefault="0099590D" w:rsidP="0099590D">
            <w:pPr>
              <w:rPr>
                <w:rFonts w:cs="Arial"/>
                <w:color w:val="auto"/>
                <w:szCs w:val="22"/>
              </w:rPr>
            </w:pPr>
            <w:r>
              <w:rPr>
                <w:color w:val="auto"/>
              </w:rPr>
              <w:t>Last year</w:t>
            </w:r>
            <w:r>
              <w:rPr>
                <w:rFonts w:cs="Arial"/>
                <w:color w:val="auto"/>
                <w:szCs w:val="22"/>
              </w:rPr>
              <w:t xml:space="preserve"> 51.8% of our pupils had English as a second or third language and therefore a part time staff member could support them learn functional English and support teachers to help develop language linked to the curriculum. The staff member uses Solihull assessments to identify those in greatest need of support. The level of EAL in school remains high and therefore this provision is essential to rapidly develop the </w:t>
            </w:r>
            <w:proofErr w:type="gramStart"/>
            <w:r>
              <w:rPr>
                <w:rFonts w:cs="Arial"/>
                <w:color w:val="auto"/>
                <w:szCs w:val="22"/>
              </w:rPr>
              <w:t>pupils</w:t>
            </w:r>
            <w:proofErr w:type="gramEnd"/>
            <w:r>
              <w:rPr>
                <w:rFonts w:cs="Arial"/>
                <w:color w:val="auto"/>
                <w:szCs w:val="22"/>
              </w:rPr>
              <w:t xml:space="preserve"> language, at the most effective rate. </w:t>
            </w:r>
          </w:p>
          <w:p w14:paraId="496CB887" w14:textId="77777777" w:rsidR="0099590D" w:rsidRPr="000A2201" w:rsidRDefault="0099590D" w:rsidP="00EC7D97">
            <w:pPr>
              <w:rPr>
                <w:color w:val="auto"/>
              </w:rPr>
            </w:pPr>
          </w:p>
          <w:p w14:paraId="490B0A5A" w14:textId="6CC796C8" w:rsidR="00190578" w:rsidRPr="000A2201" w:rsidRDefault="00190578" w:rsidP="00EC7D97">
            <w:pPr>
              <w:rPr>
                <w:color w:val="auto"/>
                <w:u w:val="single"/>
              </w:rPr>
            </w:pPr>
            <w:r w:rsidRPr="000A2201">
              <w:rPr>
                <w:color w:val="auto"/>
                <w:u w:val="single"/>
              </w:rPr>
              <w:lastRenderedPageBreak/>
              <w:t>Wider strategies</w:t>
            </w:r>
          </w:p>
          <w:p w14:paraId="42F07782" w14:textId="1B2349DE" w:rsidR="006C28F8" w:rsidRPr="006C28F8" w:rsidRDefault="006C28F8" w:rsidP="006C28F8">
            <w:pPr>
              <w:numPr>
                <w:ilvl w:val="0"/>
                <w:numId w:val="1"/>
              </w:numPr>
              <w:rPr>
                <w:color w:val="auto"/>
              </w:rPr>
            </w:pPr>
            <w:r w:rsidRPr="000A2201">
              <w:rPr>
                <w:color w:val="auto"/>
              </w:rPr>
              <w:t xml:space="preserve">St Stephen’s is a unique school in regards to its context and the community served. It is essential this unique context is considered carefully, alongside current research </w:t>
            </w:r>
            <w:r>
              <w:rPr>
                <w:color w:val="auto"/>
              </w:rPr>
              <w:t xml:space="preserve">into </w:t>
            </w:r>
            <w:r w:rsidRPr="000A2201">
              <w:rPr>
                <w:color w:val="auto"/>
              </w:rPr>
              <w:t xml:space="preserve">effective practice when planning the expenditure of the Pupil Premium funding. We seek to understand the circumstances each child experiences and the subsequent challenges faced. This understanding of our individual context, alongside research conducted by the EEF, has been and will continue to be the main driver behind the spending of the funding. </w:t>
            </w:r>
            <w:r w:rsidRPr="006C28F8">
              <w:rPr>
                <w:color w:val="auto"/>
              </w:rPr>
              <w:t xml:space="preserve">Our approach involves gaining a deep understanding of the individual circumstances that each child encounters and the consequent challenges they </w:t>
            </w:r>
            <w:r>
              <w:rPr>
                <w:color w:val="auto"/>
              </w:rPr>
              <w:t>face.</w:t>
            </w:r>
            <w:r w:rsidRPr="006C28F8">
              <w:rPr>
                <w:color w:val="auto"/>
              </w:rPr>
              <w:t xml:space="preserve"> This </w:t>
            </w:r>
            <w:r>
              <w:rPr>
                <w:color w:val="auto"/>
              </w:rPr>
              <w:t>in-depth understanding</w:t>
            </w:r>
            <w:r w:rsidRPr="006C28F8">
              <w:rPr>
                <w:color w:val="auto"/>
              </w:rPr>
              <w:t xml:space="preserve"> of our specific context, combined with research findings from the Education Endowment Foundation (EEF), serves as the primary guiding force behind how we allocate and utilize the funding.</w:t>
            </w:r>
          </w:p>
          <w:p w14:paraId="1E259B4F" w14:textId="28B358A0" w:rsidR="006C28F8" w:rsidRPr="006C28F8" w:rsidRDefault="006C28F8" w:rsidP="006C28F8">
            <w:pPr>
              <w:numPr>
                <w:ilvl w:val="0"/>
                <w:numId w:val="1"/>
              </w:numPr>
              <w:rPr>
                <w:color w:val="auto"/>
              </w:rPr>
            </w:pPr>
            <w:r w:rsidRPr="006C28F8">
              <w:rPr>
                <w:color w:val="auto"/>
              </w:rPr>
              <w:t xml:space="preserve">Typical obstacles to learning that our disadvantaged students may encounter encompass limited support from their home environment, language barriers, deficits in speech, language, and communication skills, </w:t>
            </w:r>
            <w:r w:rsidR="00BD3940" w:rsidRPr="006C28F8">
              <w:rPr>
                <w:color w:val="auto"/>
              </w:rPr>
              <w:t>behavioural</w:t>
            </w:r>
            <w:r w:rsidRPr="006C28F8">
              <w:rPr>
                <w:color w:val="auto"/>
              </w:rPr>
              <w:t xml:space="preserve"> </w:t>
            </w:r>
            <w:r w:rsidR="008543F9">
              <w:rPr>
                <w:color w:val="auto"/>
              </w:rPr>
              <w:t>difficulties</w:t>
            </w:r>
            <w:r w:rsidRPr="006C28F8">
              <w:rPr>
                <w:color w:val="auto"/>
              </w:rPr>
              <w:t>, social and emotional needs, Special Educational Needs (SEN) requirements, as well as challenges related to attendance and punctuality. Furthermore, within St. Stephen's, we frequently encounter complex family situations that expose children to adverse childhood experiences, which in turn can hinder their ability to achieve their full potential.</w:t>
            </w:r>
          </w:p>
          <w:p w14:paraId="2A7D54E9" w14:textId="02973D5F" w:rsidR="00FA1AD3" w:rsidRPr="000A2201" w:rsidRDefault="00A956B9" w:rsidP="008543F9">
            <w:pPr>
              <w:rPr>
                <w:color w:val="auto"/>
              </w:rPr>
            </w:pPr>
            <w:r w:rsidRPr="000A2201">
              <w:rPr>
                <w:color w:val="auto"/>
              </w:rPr>
              <w:t xml:space="preserve">Our values underpin all that we do and we strive to allow all children to </w:t>
            </w:r>
            <w:r w:rsidRPr="000A2201">
              <w:rPr>
                <w:b/>
                <w:color w:val="auto"/>
              </w:rPr>
              <w:t>ASPIRE</w:t>
            </w:r>
            <w:r w:rsidRPr="000A2201">
              <w:rPr>
                <w:color w:val="auto"/>
              </w:rPr>
              <w:t xml:space="preserve"> to greatness</w:t>
            </w:r>
            <w:r w:rsidR="000A2201" w:rsidRPr="000A2201">
              <w:rPr>
                <w:color w:val="auto"/>
              </w:rPr>
              <w:t>.</w:t>
            </w:r>
            <w:r w:rsidRPr="000A2201">
              <w:rPr>
                <w:color w:val="auto"/>
              </w:rPr>
              <w:t xml:space="preserve"> We ensure that teaching and learning opportunities meet the needs of all the pupils; ensuring that appropriate provision is made for pupils who belong to vulnerable groups</w:t>
            </w:r>
            <w:r w:rsidR="000A2201" w:rsidRPr="000A2201">
              <w:rPr>
                <w:color w:val="auto"/>
              </w:rPr>
              <w:t xml:space="preserve"> such as pupil premium, SEN &amp; EAL</w:t>
            </w:r>
            <w:r w:rsidRPr="000A2201">
              <w:rPr>
                <w:color w:val="auto"/>
              </w:rPr>
              <w:t>.</w:t>
            </w:r>
            <w:r w:rsidR="000A2201">
              <w:rPr>
                <w:color w:val="auto"/>
              </w:rPr>
              <w:t xml:space="preserve"> We ensure all disadvantaged pupils have the ability to attend extra-curricular clubs, residentials and school trips to afford everyone the same opportunity, experiences and cultural capital. </w:t>
            </w:r>
            <w:r w:rsidRPr="000A2201">
              <w:rPr>
                <w:color w:val="auto"/>
              </w:rPr>
              <w:t xml:space="preserve">Ultimately, </w:t>
            </w:r>
            <w:r w:rsidR="000A2201" w:rsidRPr="000A2201">
              <w:rPr>
                <w:color w:val="auto"/>
              </w:rPr>
              <w:t xml:space="preserve">with this aspect of the funding, </w:t>
            </w:r>
            <w:r w:rsidRPr="000A2201">
              <w:rPr>
                <w:color w:val="auto"/>
              </w:rPr>
              <w:t xml:space="preserve">we aim to improve the lived experience of our disadvantaged children in order to ensure they meet their full potential; academically, socially and emotionally. We aim to </w:t>
            </w:r>
            <w:r w:rsidR="000A2201" w:rsidRPr="000A2201">
              <w:rPr>
                <w:color w:val="auto"/>
              </w:rPr>
              <w:t>identify and target the barrier</w:t>
            </w:r>
            <w:r w:rsidR="000A2201">
              <w:rPr>
                <w:color w:val="auto"/>
              </w:rPr>
              <w:t>s</w:t>
            </w:r>
            <w:r w:rsidR="000A2201" w:rsidRPr="000A2201">
              <w:rPr>
                <w:color w:val="auto"/>
              </w:rPr>
              <w:t xml:space="preserve"> for disadvantaged pupils to </w:t>
            </w:r>
            <w:r w:rsidRPr="000A2201">
              <w:rPr>
                <w:color w:val="auto"/>
              </w:rPr>
              <w:t>narrow the attainment gap between disadvantaged and non-disadvantaged pupil</w:t>
            </w:r>
            <w:r w:rsidR="000A2201" w:rsidRPr="000A2201">
              <w:rPr>
                <w:color w:val="auto"/>
              </w:rPr>
              <w:t xml:space="preserve">s.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956B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9739BA7" w:rsidR="00A956B9" w:rsidRDefault="00A956B9" w:rsidP="00A956B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0ACC787" w:rsidR="00A956B9" w:rsidRDefault="00A956B9" w:rsidP="00A956B9">
            <w:pPr>
              <w:pStyle w:val="TableRowCentered"/>
              <w:jc w:val="left"/>
            </w:pPr>
            <w:r w:rsidRPr="004B03AD">
              <w:rPr>
                <w:iCs/>
                <w:sz w:val="22"/>
                <w:szCs w:val="22"/>
              </w:rPr>
              <w:t>Poor levels of literacy</w:t>
            </w:r>
            <w:r>
              <w:rPr>
                <w:iCs/>
                <w:sz w:val="22"/>
                <w:szCs w:val="22"/>
              </w:rPr>
              <w:t xml:space="preserve">: early phonics, reading, writing and vocabulary. </w:t>
            </w:r>
          </w:p>
        </w:tc>
      </w:tr>
      <w:tr w:rsidR="00A956B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0A11D0C" w:rsidR="00A956B9" w:rsidRDefault="00A956B9" w:rsidP="00A956B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F9D4D14" w:rsidR="00A956B9" w:rsidRDefault="00A956B9" w:rsidP="00A956B9">
            <w:pPr>
              <w:pStyle w:val="TableRowCentered"/>
              <w:jc w:val="left"/>
              <w:rPr>
                <w:sz w:val="22"/>
                <w:szCs w:val="22"/>
              </w:rPr>
            </w:pPr>
            <w:r>
              <w:rPr>
                <w:sz w:val="22"/>
                <w:szCs w:val="22"/>
              </w:rPr>
              <w:t>Poor mathematical fluency and grasp of mathematical concepts</w:t>
            </w:r>
          </w:p>
        </w:tc>
      </w:tr>
      <w:tr w:rsidR="00A956B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2999983" w:rsidR="00A956B9" w:rsidRDefault="00A956B9" w:rsidP="00A956B9">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CAD239E" w:rsidR="00A956B9" w:rsidRDefault="004C7A36" w:rsidP="00A956B9">
            <w:pPr>
              <w:pStyle w:val="TableRowCentered"/>
              <w:jc w:val="left"/>
              <w:rPr>
                <w:sz w:val="22"/>
                <w:szCs w:val="22"/>
              </w:rPr>
            </w:pPr>
            <w:r>
              <w:rPr>
                <w:iCs/>
                <w:sz w:val="22"/>
              </w:rPr>
              <w:t>Low attendance levels</w:t>
            </w:r>
          </w:p>
        </w:tc>
      </w:tr>
      <w:tr w:rsidR="00A956B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928EFCA" w:rsidR="00A956B9" w:rsidRDefault="00A956B9" w:rsidP="00A956B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E2698F" w:rsidR="00A956B9" w:rsidRDefault="00A956B9" w:rsidP="00A956B9">
            <w:pPr>
              <w:pStyle w:val="TableRowCentered"/>
              <w:jc w:val="left"/>
              <w:rPr>
                <w:iCs/>
                <w:sz w:val="22"/>
              </w:rPr>
            </w:pPr>
            <w:r>
              <w:rPr>
                <w:iCs/>
                <w:sz w:val="22"/>
              </w:rPr>
              <w:t>Social and emotional impacts of adverse childhood experiences</w:t>
            </w:r>
          </w:p>
        </w:tc>
      </w:tr>
      <w:tr w:rsidR="00A956B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7E3478F" w:rsidR="00A956B9" w:rsidRDefault="00A956B9" w:rsidP="00A956B9">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71CCF14" w:rsidR="00A956B9" w:rsidRDefault="004C7A36" w:rsidP="00A956B9">
            <w:pPr>
              <w:pStyle w:val="TableRowCentered"/>
              <w:jc w:val="left"/>
              <w:rPr>
                <w:iCs/>
                <w:sz w:val="22"/>
              </w:rPr>
            </w:pPr>
            <w:r>
              <w:rPr>
                <w:iCs/>
                <w:sz w:val="22"/>
              </w:rPr>
              <w:t xml:space="preserve">Transience </w:t>
            </w:r>
          </w:p>
        </w:tc>
      </w:tr>
    </w:tbl>
    <w:p w14:paraId="2A7D54FF" w14:textId="6385E2E0" w:rsidR="00E66558" w:rsidRDefault="009D71E8">
      <w:pPr>
        <w:pStyle w:val="Heading2"/>
        <w:spacing w:before="600"/>
      </w:pPr>
      <w:bookmarkStart w:id="14" w:name="_Toc443397160"/>
      <w:r>
        <w:t xml:space="preserve">Intended outcomes </w:t>
      </w:r>
    </w:p>
    <w:p w14:paraId="225DA36A" w14:textId="77777777" w:rsidR="0017086D" w:rsidRPr="0017086D" w:rsidRDefault="0017086D" w:rsidP="0017086D"/>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A2201" w:rsidRDefault="009D71E8">
            <w:pPr>
              <w:pStyle w:val="TableHeader"/>
              <w:jc w:val="left"/>
              <w:rPr>
                <w:color w:val="auto"/>
              </w:rPr>
            </w:pPr>
            <w:r w:rsidRPr="000A2201">
              <w:rPr>
                <w:color w:val="auto"/>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A2201" w:rsidRDefault="009D71E8">
            <w:pPr>
              <w:pStyle w:val="TableHeader"/>
              <w:jc w:val="left"/>
              <w:rPr>
                <w:color w:val="auto"/>
              </w:rPr>
            </w:pPr>
            <w:r w:rsidRPr="000A2201">
              <w:rPr>
                <w:color w:val="auto"/>
              </w:rPr>
              <w:t>Success criteria</w:t>
            </w:r>
          </w:p>
        </w:tc>
      </w:tr>
      <w:tr w:rsidR="00A956B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A4E4EF6" w:rsidR="00A956B9" w:rsidRPr="000A2201" w:rsidRDefault="00A956B9" w:rsidP="00A956B9">
            <w:pPr>
              <w:pStyle w:val="TableRow"/>
              <w:rPr>
                <w:color w:val="auto"/>
              </w:rPr>
            </w:pPr>
            <w:r w:rsidRPr="000A2201">
              <w:rPr>
                <w:iCs/>
                <w:color w:val="auto"/>
                <w:sz w:val="22"/>
                <w:szCs w:val="22"/>
              </w:rPr>
              <w:t xml:space="preserve">Improved outcomes for children in phonics, reading and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E4A6" w14:textId="77777777" w:rsidR="00A956B9" w:rsidRPr="000A2201" w:rsidRDefault="00A956B9" w:rsidP="00A956B9">
            <w:pPr>
              <w:pStyle w:val="TableRowCentered"/>
              <w:numPr>
                <w:ilvl w:val="0"/>
                <w:numId w:val="14"/>
              </w:numPr>
              <w:jc w:val="left"/>
              <w:rPr>
                <w:color w:val="auto"/>
                <w:sz w:val="22"/>
                <w:szCs w:val="22"/>
              </w:rPr>
            </w:pPr>
            <w:r w:rsidRPr="000A2201">
              <w:rPr>
                <w:color w:val="auto"/>
                <w:sz w:val="22"/>
                <w:szCs w:val="22"/>
              </w:rPr>
              <w:t>Improved outcomes for Year 1 &amp; Year 2 in their phonics screening check.</w:t>
            </w:r>
          </w:p>
          <w:p w14:paraId="61A480CE" w14:textId="77777777" w:rsidR="00A956B9" w:rsidRPr="000A2201" w:rsidRDefault="00A956B9" w:rsidP="00A956B9">
            <w:pPr>
              <w:pStyle w:val="TableRowCentered"/>
              <w:numPr>
                <w:ilvl w:val="0"/>
                <w:numId w:val="14"/>
              </w:numPr>
              <w:jc w:val="left"/>
              <w:rPr>
                <w:color w:val="auto"/>
                <w:sz w:val="22"/>
                <w:szCs w:val="22"/>
              </w:rPr>
            </w:pPr>
            <w:r w:rsidRPr="000A2201">
              <w:rPr>
                <w:color w:val="auto"/>
                <w:sz w:val="22"/>
                <w:szCs w:val="22"/>
              </w:rPr>
              <w:t xml:space="preserve">Improved outcomes for Year 2 in the statutory SAT assessments at the end of the academic year. </w:t>
            </w:r>
          </w:p>
          <w:p w14:paraId="676D6096" w14:textId="77777777" w:rsidR="000A2201" w:rsidRPr="000A2201" w:rsidRDefault="00A956B9" w:rsidP="000A2201">
            <w:pPr>
              <w:pStyle w:val="TableRowCentered"/>
              <w:numPr>
                <w:ilvl w:val="0"/>
                <w:numId w:val="14"/>
              </w:numPr>
              <w:jc w:val="left"/>
              <w:rPr>
                <w:color w:val="auto"/>
                <w:sz w:val="22"/>
                <w:szCs w:val="22"/>
              </w:rPr>
            </w:pPr>
            <w:r w:rsidRPr="000A2201">
              <w:rPr>
                <w:color w:val="auto"/>
                <w:sz w:val="22"/>
                <w:szCs w:val="22"/>
              </w:rPr>
              <w:t xml:space="preserve">Improved outcomes for Year 6 in the statutory SAT assessments at the end of the academic year. </w:t>
            </w:r>
          </w:p>
          <w:p w14:paraId="2A7D5505" w14:textId="1182F13D" w:rsidR="00A956B9" w:rsidRPr="000A2201" w:rsidRDefault="00A956B9" w:rsidP="000A2201">
            <w:pPr>
              <w:pStyle w:val="TableRowCentered"/>
              <w:numPr>
                <w:ilvl w:val="0"/>
                <w:numId w:val="14"/>
              </w:numPr>
              <w:jc w:val="left"/>
              <w:rPr>
                <w:color w:val="auto"/>
                <w:sz w:val="22"/>
                <w:szCs w:val="22"/>
              </w:rPr>
            </w:pPr>
            <w:r w:rsidRPr="000A2201">
              <w:rPr>
                <w:color w:val="auto"/>
                <w:sz w:val="22"/>
                <w:szCs w:val="22"/>
              </w:rPr>
              <w:t>Improved outcomes for children in all year groups in reading, writing and phonics in</w:t>
            </w:r>
            <w:r w:rsidRPr="000A2201">
              <w:rPr>
                <w:iCs/>
                <w:color w:val="auto"/>
                <w:sz w:val="22"/>
                <w:szCs w:val="22"/>
              </w:rPr>
              <w:t xml:space="preserve"> internal end of year assessments.</w:t>
            </w:r>
          </w:p>
        </w:tc>
      </w:tr>
      <w:tr w:rsidR="00A956B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02A5E18" w:rsidR="00A956B9" w:rsidRPr="000A2201" w:rsidRDefault="00A956B9" w:rsidP="00A956B9">
            <w:pPr>
              <w:pStyle w:val="TableRow"/>
              <w:rPr>
                <w:color w:val="auto"/>
                <w:sz w:val="22"/>
                <w:szCs w:val="22"/>
              </w:rPr>
            </w:pPr>
            <w:r w:rsidRPr="000A2201">
              <w:rPr>
                <w:color w:val="auto"/>
                <w:sz w:val="22"/>
                <w:szCs w:val="22"/>
              </w:rPr>
              <w:t>Poor mathematical fluency and grasp of mathematical concepts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AE92" w14:textId="77777777" w:rsidR="00A956B9" w:rsidRPr="000A2201" w:rsidRDefault="00A956B9" w:rsidP="00A956B9">
            <w:pPr>
              <w:pStyle w:val="TableRowCentered"/>
              <w:numPr>
                <w:ilvl w:val="0"/>
                <w:numId w:val="15"/>
              </w:numPr>
              <w:jc w:val="left"/>
              <w:rPr>
                <w:color w:val="auto"/>
                <w:sz w:val="22"/>
                <w:szCs w:val="22"/>
              </w:rPr>
            </w:pPr>
            <w:r w:rsidRPr="000A2201">
              <w:rPr>
                <w:color w:val="auto"/>
                <w:sz w:val="22"/>
                <w:szCs w:val="22"/>
              </w:rPr>
              <w:t xml:space="preserve">Improved outcomes for Year 2 in the arithmetic &amp; reasoning statutory SAT assessments at the end of the academic year. </w:t>
            </w:r>
          </w:p>
          <w:p w14:paraId="7987DC7F" w14:textId="77777777" w:rsidR="00A956B9" w:rsidRPr="000A2201" w:rsidRDefault="00A956B9" w:rsidP="00A956B9">
            <w:pPr>
              <w:pStyle w:val="TableRowCentered"/>
              <w:numPr>
                <w:ilvl w:val="0"/>
                <w:numId w:val="15"/>
              </w:numPr>
              <w:jc w:val="left"/>
              <w:rPr>
                <w:color w:val="auto"/>
                <w:sz w:val="22"/>
                <w:szCs w:val="22"/>
              </w:rPr>
            </w:pPr>
            <w:r w:rsidRPr="000A2201">
              <w:rPr>
                <w:color w:val="auto"/>
                <w:sz w:val="22"/>
                <w:szCs w:val="22"/>
              </w:rPr>
              <w:t xml:space="preserve">Improved outcomes for Year 4 in the statutory times tables assessment. </w:t>
            </w:r>
          </w:p>
          <w:p w14:paraId="5CD5FDB9" w14:textId="77777777" w:rsidR="000A2201" w:rsidRPr="000A2201" w:rsidRDefault="00A956B9" w:rsidP="000A2201">
            <w:pPr>
              <w:pStyle w:val="TableRowCentered"/>
              <w:numPr>
                <w:ilvl w:val="0"/>
                <w:numId w:val="15"/>
              </w:numPr>
              <w:jc w:val="left"/>
              <w:rPr>
                <w:color w:val="auto"/>
                <w:sz w:val="22"/>
                <w:szCs w:val="22"/>
              </w:rPr>
            </w:pPr>
            <w:r w:rsidRPr="000A2201">
              <w:rPr>
                <w:color w:val="auto"/>
                <w:sz w:val="22"/>
                <w:szCs w:val="22"/>
              </w:rPr>
              <w:t xml:space="preserve">Improved outcomes for Year 6 in the arithmetic &amp; reasoning statutory SAT assessments at the end of the academic year. </w:t>
            </w:r>
          </w:p>
          <w:p w14:paraId="2A7D5508" w14:textId="2F294201" w:rsidR="00A956B9" w:rsidRPr="000A2201" w:rsidRDefault="00A956B9" w:rsidP="000A2201">
            <w:pPr>
              <w:pStyle w:val="TableRowCentered"/>
              <w:numPr>
                <w:ilvl w:val="0"/>
                <w:numId w:val="15"/>
              </w:numPr>
              <w:jc w:val="left"/>
              <w:rPr>
                <w:color w:val="auto"/>
                <w:sz w:val="22"/>
                <w:szCs w:val="22"/>
              </w:rPr>
            </w:pPr>
            <w:r w:rsidRPr="000A2201">
              <w:rPr>
                <w:color w:val="auto"/>
                <w:sz w:val="22"/>
                <w:szCs w:val="22"/>
              </w:rPr>
              <w:t>Improved outcomes for children in all year groups in mathematics in</w:t>
            </w:r>
            <w:r w:rsidRPr="000A2201">
              <w:rPr>
                <w:iCs/>
                <w:color w:val="auto"/>
                <w:sz w:val="22"/>
                <w:szCs w:val="22"/>
              </w:rPr>
              <w:t xml:space="preserve"> internal end of year assessments.</w:t>
            </w:r>
          </w:p>
        </w:tc>
      </w:tr>
      <w:tr w:rsidR="00A956B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9011C8D" w:rsidR="00A956B9" w:rsidRPr="000A2201" w:rsidRDefault="001A2DA0" w:rsidP="00A956B9">
            <w:pPr>
              <w:pStyle w:val="TableRow"/>
              <w:rPr>
                <w:color w:val="auto"/>
                <w:sz w:val="22"/>
                <w:szCs w:val="22"/>
              </w:rPr>
            </w:pPr>
            <w:r w:rsidRPr="000A2201">
              <w:rPr>
                <w:rFonts w:cs="Arial"/>
                <w:iCs/>
                <w:color w:val="auto"/>
                <w:sz w:val="22"/>
              </w:rPr>
              <w:t>Low levels of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9585" w14:textId="77777777" w:rsidR="001A2DA0" w:rsidRPr="000A2201" w:rsidRDefault="00A956B9" w:rsidP="001A2DA0">
            <w:pPr>
              <w:pStyle w:val="TableRowCentered"/>
              <w:numPr>
                <w:ilvl w:val="0"/>
                <w:numId w:val="18"/>
              </w:numPr>
              <w:jc w:val="left"/>
              <w:rPr>
                <w:rFonts w:cs="Arial"/>
                <w:color w:val="auto"/>
                <w:sz w:val="22"/>
                <w:szCs w:val="22"/>
              </w:rPr>
            </w:pPr>
            <w:r w:rsidRPr="000A2201">
              <w:rPr>
                <w:color w:val="auto"/>
                <w:sz w:val="22"/>
                <w:szCs w:val="22"/>
              </w:rPr>
              <w:t xml:space="preserve"> </w:t>
            </w:r>
            <w:r w:rsidR="001A2DA0" w:rsidRPr="000A2201">
              <w:rPr>
                <w:rFonts w:cs="Arial"/>
                <w:color w:val="auto"/>
                <w:sz w:val="22"/>
                <w:szCs w:val="22"/>
              </w:rPr>
              <w:t>Increased parental engagement evidenced in meeting logs/ home visit logs/ communication records on Dojo &amp; CPOMs.</w:t>
            </w:r>
          </w:p>
          <w:p w14:paraId="16C3C7F7" w14:textId="77777777" w:rsidR="001A2DA0" w:rsidRPr="000A2201" w:rsidRDefault="001A2DA0" w:rsidP="001A2DA0">
            <w:pPr>
              <w:pStyle w:val="TableRowCentered"/>
              <w:numPr>
                <w:ilvl w:val="0"/>
                <w:numId w:val="18"/>
              </w:numPr>
              <w:jc w:val="left"/>
              <w:rPr>
                <w:rFonts w:cs="Arial"/>
                <w:color w:val="auto"/>
                <w:sz w:val="22"/>
                <w:szCs w:val="22"/>
              </w:rPr>
            </w:pPr>
            <w:r w:rsidRPr="000A2201">
              <w:rPr>
                <w:rFonts w:cs="Arial"/>
                <w:color w:val="auto"/>
                <w:sz w:val="22"/>
                <w:szCs w:val="22"/>
              </w:rPr>
              <w:t>Persistent Absence rate to be in line with or lower than national averages.</w:t>
            </w:r>
          </w:p>
          <w:p w14:paraId="2A7D550B" w14:textId="6FDB0E7E" w:rsidR="00A956B9" w:rsidRPr="000A2201" w:rsidRDefault="001A2DA0" w:rsidP="001A2DA0">
            <w:pPr>
              <w:pStyle w:val="TableRowCentered"/>
              <w:numPr>
                <w:ilvl w:val="0"/>
                <w:numId w:val="16"/>
              </w:numPr>
              <w:jc w:val="left"/>
              <w:rPr>
                <w:color w:val="auto"/>
                <w:sz w:val="22"/>
                <w:szCs w:val="22"/>
              </w:rPr>
            </w:pPr>
            <w:r w:rsidRPr="000A2201">
              <w:rPr>
                <w:rFonts w:cs="Arial"/>
                <w:color w:val="auto"/>
                <w:sz w:val="22"/>
                <w:szCs w:val="22"/>
              </w:rPr>
              <w:t>Attendance matters tracked effectively by the office team, pastoral team and PAST team.</w:t>
            </w:r>
          </w:p>
        </w:tc>
      </w:tr>
      <w:tr w:rsidR="00A956B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C16001D" w:rsidR="00A956B9" w:rsidRPr="000A2201" w:rsidRDefault="00A956B9" w:rsidP="00A956B9">
            <w:pPr>
              <w:pStyle w:val="TableRow"/>
              <w:rPr>
                <w:color w:val="auto"/>
                <w:sz w:val="22"/>
                <w:szCs w:val="22"/>
              </w:rPr>
            </w:pPr>
            <w:r w:rsidRPr="000A2201">
              <w:rPr>
                <w:iCs/>
                <w:color w:val="auto"/>
                <w:sz w:val="22"/>
              </w:rPr>
              <w:lastRenderedPageBreak/>
              <w:t>Social and emotional impacts of adverse childhood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0AD2" w14:textId="77777777" w:rsidR="00A956B9" w:rsidRPr="000A2201" w:rsidRDefault="00A956B9" w:rsidP="00A956B9">
            <w:pPr>
              <w:pStyle w:val="TableRowCentered"/>
              <w:numPr>
                <w:ilvl w:val="0"/>
                <w:numId w:val="17"/>
              </w:numPr>
              <w:jc w:val="left"/>
              <w:rPr>
                <w:color w:val="auto"/>
                <w:sz w:val="22"/>
                <w:szCs w:val="22"/>
              </w:rPr>
            </w:pPr>
            <w:r w:rsidRPr="000A2201">
              <w:rPr>
                <w:color w:val="auto"/>
                <w:sz w:val="22"/>
                <w:szCs w:val="22"/>
              </w:rPr>
              <w:t>Improved outcomes for pupils in end of year internal and statutory assessment.</w:t>
            </w:r>
          </w:p>
          <w:p w14:paraId="2A7D550E" w14:textId="747A29B8" w:rsidR="00A956B9" w:rsidRPr="000A2201" w:rsidRDefault="00A956B9" w:rsidP="000A2201">
            <w:pPr>
              <w:pStyle w:val="TableRowCentered"/>
              <w:numPr>
                <w:ilvl w:val="0"/>
                <w:numId w:val="17"/>
              </w:numPr>
              <w:jc w:val="left"/>
              <w:rPr>
                <w:color w:val="auto"/>
                <w:sz w:val="22"/>
                <w:szCs w:val="22"/>
              </w:rPr>
            </w:pPr>
            <w:r w:rsidRPr="000A2201">
              <w:rPr>
                <w:color w:val="auto"/>
                <w:sz w:val="22"/>
                <w:szCs w:val="22"/>
              </w:rPr>
              <w:t>Improvement to children’s lived experience in school; meeting the basic needs ensuring their attention and focus are maximised.</w:t>
            </w:r>
          </w:p>
        </w:tc>
      </w:tr>
      <w:tr w:rsidR="00A956B9" w:rsidRPr="00EC7D97" w14:paraId="6B3FBF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63AC" w14:textId="27AB7512" w:rsidR="00A956B9" w:rsidRPr="000A2201" w:rsidRDefault="001A2DA0" w:rsidP="00A956B9">
            <w:pPr>
              <w:pStyle w:val="TableRow"/>
              <w:rPr>
                <w:rFonts w:cs="Arial"/>
                <w:iCs/>
                <w:color w:val="auto"/>
                <w:sz w:val="22"/>
              </w:rPr>
            </w:pPr>
            <w:r>
              <w:rPr>
                <w:rFonts w:cs="Arial"/>
                <w:iCs/>
                <w:color w:val="auto"/>
                <w:sz w:val="22"/>
              </w:rPr>
              <w:t xml:space="preserve">Transience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B6F" w14:textId="5A1DB8A0" w:rsidR="00A956B9" w:rsidRDefault="001A2DA0" w:rsidP="000A2201">
            <w:pPr>
              <w:pStyle w:val="TableRowCentered"/>
              <w:numPr>
                <w:ilvl w:val="0"/>
                <w:numId w:val="18"/>
              </w:numPr>
              <w:jc w:val="left"/>
              <w:rPr>
                <w:rFonts w:cs="Arial"/>
                <w:color w:val="auto"/>
                <w:sz w:val="22"/>
                <w:szCs w:val="22"/>
              </w:rPr>
            </w:pPr>
            <w:r>
              <w:rPr>
                <w:rFonts w:cs="Arial"/>
                <w:color w:val="auto"/>
                <w:sz w:val="22"/>
                <w:szCs w:val="22"/>
              </w:rPr>
              <w:t>Pupils to be assessed in class upon arrival and targeted intervention to be put in place to plug gaps in learning in a timely manner.</w:t>
            </w:r>
          </w:p>
          <w:p w14:paraId="6BA670BC" w14:textId="5FB6EEDD" w:rsidR="001A2DA0" w:rsidRPr="000A2201" w:rsidRDefault="001A2DA0" w:rsidP="000A2201">
            <w:pPr>
              <w:pStyle w:val="TableRowCentered"/>
              <w:numPr>
                <w:ilvl w:val="0"/>
                <w:numId w:val="18"/>
              </w:numPr>
              <w:jc w:val="left"/>
              <w:rPr>
                <w:rFonts w:cs="Arial"/>
                <w:color w:val="auto"/>
                <w:sz w:val="22"/>
                <w:szCs w:val="22"/>
              </w:rPr>
            </w:pPr>
            <w:r>
              <w:rPr>
                <w:rFonts w:cs="Arial"/>
                <w:color w:val="auto"/>
                <w:sz w:val="22"/>
                <w:szCs w:val="22"/>
              </w:rPr>
              <w:t>Gaps in learning will be reduced and children will be ‘caught up’ as much as possible on learning missed before attending St Stephen’s.</w:t>
            </w:r>
          </w:p>
        </w:tc>
      </w:tr>
    </w:tbl>
    <w:p w14:paraId="2A06959E" w14:textId="086F88B1" w:rsidR="00120AB1" w:rsidRDefault="00120AB1" w:rsidP="00BD4B12">
      <w:pPr>
        <w:rPr>
          <w:rFonts w:cs="Arial"/>
        </w:rPr>
      </w:pPr>
    </w:p>
    <w:p w14:paraId="39DBA0F4" w14:textId="77777777" w:rsidR="00FA1AD3" w:rsidRPr="00EC7D97" w:rsidRDefault="00FA1AD3" w:rsidP="00BD4B12">
      <w:pPr>
        <w:rPr>
          <w:rFonts w:cs="Arial"/>
        </w:rPr>
      </w:pPr>
    </w:p>
    <w:p w14:paraId="2A7D5512" w14:textId="7B489199" w:rsidR="00E66558" w:rsidRPr="00EC7D97" w:rsidRDefault="009D71E8">
      <w:pPr>
        <w:pStyle w:val="Heading2"/>
        <w:rPr>
          <w:rFonts w:cs="Arial"/>
        </w:rPr>
      </w:pPr>
      <w:r w:rsidRPr="00EC7D97">
        <w:rPr>
          <w:rFonts w:cs="Arial"/>
        </w:rPr>
        <w:t>Activity in this academic year</w:t>
      </w:r>
    </w:p>
    <w:p w14:paraId="2A7D5513" w14:textId="7F1A0F2B" w:rsidR="00E66558" w:rsidRDefault="009D71E8">
      <w:pPr>
        <w:spacing w:after="480"/>
        <w:rPr>
          <w:rFonts w:cs="Arial"/>
        </w:rPr>
      </w:pPr>
      <w:r w:rsidRPr="00EC7D97">
        <w:rPr>
          <w:rFonts w:cs="Arial"/>
        </w:rPr>
        <w:t>This details how we intend to spend our pupil premium (and recovery premium</w:t>
      </w:r>
      <w:r w:rsidR="00A112B5" w:rsidRPr="00EC7D97">
        <w:rPr>
          <w:rFonts w:cs="Arial"/>
        </w:rPr>
        <w:t>)</w:t>
      </w:r>
      <w:r w:rsidRPr="00EC7D97">
        <w:rPr>
          <w:rFonts w:cs="Arial"/>
        </w:rPr>
        <w:t xml:space="preserve"> funding </w:t>
      </w:r>
      <w:r w:rsidRPr="00EB2E98">
        <w:rPr>
          <w:rFonts w:cs="Arial"/>
          <w:bCs/>
        </w:rPr>
        <w:t>this academic year</w:t>
      </w:r>
      <w:r w:rsidRPr="00EC7D97">
        <w:rPr>
          <w:rFonts w:cs="Arial"/>
        </w:rPr>
        <w:t xml:space="preserve"> to address the challenges listed above.</w:t>
      </w:r>
    </w:p>
    <w:p w14:paraId="7D21CE46" w14:textId="1204B8C6" w:rsidR="00FA1AD3" w:rsidRDefault="00FA1AD3">
      <w:pPr>
        <w:spacing w:after="480"/>
        <w:rPr>
          <w:rFonts w:cs="Arial"/>
        </w:rPr>
      </w:pPr>
      <w:r>
        <w:rPr>
          <w:rFonts w:cs="Arial"/>
          <w:noProof/>
        </w:rPr>
        <w:drawing>
          <wp:inline distT="0" distB="0" distL="0" distR="0" wp14:anchorId="00AF2220" wp14:editId="6B6B64BE">
            <wp:extent cx="562927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313F32" w14:textId="77777777" w:rsidR="00FA1AD3" w:rsidRPr="00EC7D97" w:rsidRDefault="00FA1AD3">
      <w:pPr>
        <w:spacing w:after="480"/>
        <w:rPr>
          <w:rFonts w:cs="Arial"/>
        </w:rPr>
      </w:pPr>
    </w:p>
    <w:p w14:paraId="2A7D5514" w14:textId="77777777" w:rsidR="00E66558" w:rsidRPr="00EC7D97" w:rsidRDefault="009D71E8">
      <w:pPr>
        <w:pStyle w:val="Heading3"/>
        <w:rPr>
          <w:rFonts w:cs="Arial"/>
        </w:rPr>
      </w:pPr>
      <w:r w:rsidRPr="00EC7D97">
        <w:rPr>
          <w:rFonts w:cs="Arial"/>
        </w:rPr>
        <w:lastRenderedPageBreak/>
        <w:t>Teaching (for example, CPD, recruitment and retention)</w:t>
      </w:r>
    </w:p>
    <w:p w14:paraId="2A7D5515" w14:textId="2300E79B" w:rsidR="00E66558" w:rsidRPr="00EC7D97" w:rsidRDefault="009D71E8">
      <w:pPr>
        <w:rPr>
          <w:rFonts w:cs="Arial"/>
        </w:rPr>
      </w:pPr>
      <w:r w:rsidRPr="00EC7D97">
        <w:rPr>
          <w:rFonts w:cs="Arial"/>
        </w:rPr>
        <w:t xml:space="preserve">Budgeted cost: </w:t>
      </w:r>
      <w:r w:rsidR="003609E2" w:rsidRPr="001951BA">
        <w:rPr>
          <w:b/>
        </w:rPr>
        <w:t>£37,050</w:t>
      </w:r>
    </w:p>
    <w:tbl>
      <w:tblPr>
        <w:tblW w:w="5604" w:type="pct"/>
        <w:tblInd w:w="-289" w:type="dxa"/>
        <w:tblCellMar>
          <w:left w:w="10" w:type="dxa"/>
          <w:right w:w="10" w:type="dxa"/>
        </w:tblCellMar>
        <w:tblLook w:val="04A0" w:firstRow="1" w:lastRow="0" w:firstColumn="1" w:lastColumn="0" w:noHBand="0" w:noVBand="1"/>
      </w:tblPr>
      <w:tblGrid>
        <w:gridCol w:w="1745"/>
        <w:gridCol w:w="7374"/>
        <w:gridCol w:w="1513"/>
      </w:tblGrid>
      <w:tr w:rsidR="00E66558" w:rsidRPr="00EC7D97" w14:paraId="2A7D5519" w14:textId="77777777" w:rsidTr="00EB2E98">
        <w:tc>
          <w:tcPr>
            <w:tcW w:w="17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B2E98" w:rsidRDefault="009D71E8">
            <w:pPr>
              <w:pStyle w:val="TableHeader"/>
              <w:jc w:val="left"/>
              <w:rPr>
                <w:rFonts w:cs="Arial"/>
                <w:sz w:val="22"/>
              </w:rPr>
            </w:pPr>
            <w:r w:rsidRPr="00EB2E98">
              <w:rPr>
                <w:rFonts w:cs="Arial"/>
                <w:sz w:val="22"/>
              </w:rPr>
              <w:t>Activity</w:t>
            </w:r>
          </w:p>
        </w:tc>
        <w:tc>
          <w:tcPr>
            <w:tcW w:w="7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B2E98" w:rsidRDefault="009D71E8">
            <w:pPr>
              <w:pStyle w:val="TableHeader"/>
              <w:jc w:val="left"/>
              <w:rPr>
                <w:rFonts w:cs="Arial"/>
                <w:sz w:val="22"/>
              </w:rPr>
            </w:pPr>
            <w:r w:rsidRPr="00EB2E98">
              <w:rPr>
                <w:rFonts w:cs="Arial"/>
                <w:sz w:val="22"/>
              </w:rPr>
              <w:t>Evidence that supports this approach</w:t>
            </w:r>
          </w:p>
        </w:tc>
        <w:tc>
          <w:tcPr>
            <w:tcW w:w="1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B2E98" w:rsidRDefault="009D71E8">
            <w:pPr>
              <w:pStyle w:val="TableHeader"/>
              <w:jc w:val="left"/>
              <w:rPr>
                <w:rFonts w:cs="Arial"/>
                <w:sz w:val="22"/>
              </w:rPr>
            </w:pPr>
            <w:r w:rsidRPr="00EB2E98">
              <w:rPr>
                <w:rFonts w:cs="Arial"/>
                <w:sz w:val="22"/>
              </w:rPr>
              <w:t>Challenge number(s) addressed</w:t>
            </w:r>
          </w:p>
        </w:tc>
      </w:tr>
      <w:tr w:rsidR="00A956B9" w:rsidRPr="00EC7D97" w14:paraId="2A7D551D" w14:textId="77777777" w:rsidTr="00EB2E98">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A1A5" w14:textId="77777777" w:rsidR="00A956B9" w:rsidRPr="00EB2E98" w:rsidRDefault="00A956B9" w:rsidP="003A3EF8">
            <w:pPr>
              <w:suppressAutoHyphens w:val="0"/>
              <w:autoSpaceDN/>
              <w:spacing w:after="0" w:line="240" w:lineRule="auto"/>
              <w:rPr>
                <w:rFonts w:cs="Arial"/>
                <w:sz w:val="22"/>
              </w:rPr>
            </w:pPr>
            <w:r w:rsidRPr="00EB2E98">
              <w:rPr>
                <w:rFonts w:cs="Arial"/>
                <w:sz w:val="22"/>
              </w:rPr>
              <w:t>Teaching &amp; learning focus on evidence-based strategies to support Quality First Teaching.</w:t>
            </w:r>
          </w:p>
          <w:p w14:paraId="2A7D551A" w14:textId="7095EDAA" w:rsidR="00A956B9" w:rsidRPr="00EC7D97" w:rsidRDefault="00A956B9" w:rsidP="003A3EF8">
            <w:pPr>
              <w:suppressAutoHyphens w:val="0"/>
              <w:autoSpaceDN/>
              <w:spacing w:after="0" w:line="240" w:lineRule="auto"/>
              <w:rPr>
                <w:rFonts w:cs="Arial"/>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C376" w14:textId="77777777" w:rsidR="00EB2E98" w:rsidRDefault="00EB2E98" w:rsidP="00EB2E98">
            <w:pPr>
              <w:pStyle w:val="TableRowCentered"/>
              <w:ind w:left="0"/>
              <w:jc w:val="left"/>
              <w:rPr>
                <w:rFonts w:cs="Arial"/>
                <w:sz w:val="22"/>
              </w:rPr>
            </w:pPr>
            <w:r>
              <w:rPr>
                <w:rFonts w:cs="Arial"/>
                <w:sz w:val="22"/>
              </w:rPr>
              <w:t xml:space="preserve">The </w:t>
            </w:r>
            <w:hyperlink r:id="rId8" w:history="1">
              <w:r w:rsidRPr="00EB2E98">
                <w:rPr>
                  <w:rStyle w:val="Hyperlink"/>
                  <w:rFonts w:cs="Arial"/>
                  <w:sz w:val="22"/>
                </w:rPr>
                <w:t>EEF Effective Professional Development Guidance report</w:t>
              </w:r>
            </w:hyperlink>
            <w:r>
              <w:rPr>
                <w:rFonts w:cs="Arial"/>
                <w:sz w:val="22"/>
              </w:rPr>
              <w:t xml:space="preserve"> surrounding is the backbone for the CPD process our staff will participate in. </w:t>
            </w:r>
          </w:p>
          <w:p w14:paraId="1603767F" w14:textId="77777777" w:rsidR="00EB2E98" w:rsidRDefault="00EB2E98" w:rsidP="00EB2E98">
            <w:pPr>
              <w:pStyle w:val="TableRowCentered"/>
              <w:ind w:left="0"/>
              <w:jc w:val="left"/>
              <w:rPr>
                <w:rFonts w:cs="Arial"/>
                <w:sz w:val="22"/>
              </w:rPr>
            </w:pPr>
          </w:p>
          <w:p w14:paraId="052C5ACF" w14:textId="63D4BEF3" w:rsidR="00EB2E98" w:rsidRDefault="008543F9" w:rsidP="00EB2E98">
            <w:pPr>
              <w:pStyle w:val="TableRowCentered"/>
              <w:ind w:left="0"/>
              <w:jc w:val="left"/>
              <w:rPr>
                <w:rFonts w:cs="Arial"/>
                <w:sz w:val="22"/>
              </w:rPr>
            </w:pPr>
            <w:r w:rsidRPr="008543F9">
              <w:rPr>
                <w:rFonts w:cs="Arial"/>
                <w:sz w:val="22"/>
              </w:rPr>
              <w:t xml:space="preserve">We adhere to the principle that effective professional development must be thoughtfully chosen and executed to ensure that the investment, both in terms of finances and time, is justified. </w:t>
            </w:r>
            <w:r w:rsidR="00EB2E98">
              <w:rPr>
                <w:rFonts w:cs="Arial"/>
                <w:sz w:val="22"/>
              </w:rPr>
              <w:t>The</w:t>
            </w:r>
            <w:r>
              <w:rPr>
                <w:rFonts w:cs="Arial"/>
                <w:sz w:val="22"/>
              </w:rPr>
              <w:t xml:space="preserve"> EEF</w:t>
            </w:r>
            <w:r w:rsidR="00EB2E98">
              <w:rPr>
                <w:rFonts w:cs="Arial"/>
                <w:sz w:val="22"/>
              </w:rPr>
              <w:t xml:space="preserve"> recommend </w:t>
            </w:r>
            <w:r w:rsidR="00477A8F" w:rsidRPr="00477A8F">
              <w:rPr>
                <w:rFonts w:cs="Arial"/>
                <w:sz w:val="22"/>
              </w:rPr>
              <w:t>focus</w:t>
            </w:r>
            <w:r w:rsidR="00EB2E98">
              <w:rPr>
                <w:rFonts w:cs="Arial"/>
                <w:sz w:val="22"/>
              </w:rPr>
              <w:t>ing</w:t>
            </w:r>
            <w:r w:rsidR="00477A8F" w:rsidRPr="00477A8F">
              <w:rPr>
                <w:rFonts w:cs="Arial"/>
                <w:sz w:val="22"/>
              </w:rPr>
              <w:t xml:space="preserve"> on mechanisms</w:t>
            </w:r>
            <w:r w:rsidR="00EB2E98">
              <w:rPr>
                <w:rFonts w:cs="Arial"/>
                <w:sz w:val="22"/>
              </w:rPr>
              <w:t xml:space="preserve"> which are</w:t>
            </w:r>
            <w:r w:rsidR="00477A8F" w:rsidRPr="00477A8F">
              <w:rPr>
                <w:rFonts w:cs="Arial"/>
                <w:sz w:val="22"/>
              </w:rPr>
              <w:t xml:space="preserve"> the core building blocks of professional development.</w:t>
            </w:r>
            <w:r w:rsidR="00EB2E98">
              <w:rPr>
                <w:rFonts w:cs="Arial"/>
                <w:sz w:val="22"/>
              </w:rPr>
              <w:t xml:space="preserve"> All of the CPD curriculum is based on a strong evidence base and is working towards improving teaching and learning. </w:t>
            </w:r>
          </w:p>
          <w:p w14:paraId="10537EE5" w14:textId="77777777" w:rsidR="00EB2E98" w:rsidRDefault="00EB2E98" w:rsidP="00EB2E98">
            <w:pPr>
              <w:pStyle w:val="TableRowCentered"/>
              <w:ind w:left="0"/>
              <w:jc w:val="left"/>
              <w:rPr>
                <w:rFonts w:cs="Arial"/>
                <w:sz w:val="22"/>
              </w:rPr>
            </w:pPr>
          </w:p>
          <w:p w14:paraId="7E3A5200" w14:textId="1DE5B4BD" w:rsidR="00EB2E98" w:rsidRPr="00EB2E98" w:rsidRDefault="00EB2E98" w:rsidP="00EB2E98">
            <w:pPr>
              <w:pStyle w:val="TableRowCentered"/>
              <w:ind w:left="0"/>
              <w:jc w:val="left"/>
              <w:rPr>
                <w:rFonts w:cs="Arial"/>
                <w:sz w:val="22"/>
              </w:rPr>
            </w:pPr>
            <w:r>
              <w:rPr>
                <w:rFonts w:cs="Arial"/>
                <w:sz w:val="22"/>
              </w:rPr>
              <w:t>The EEF states that effective CPD builds knowledge, motivates staff, develops teaching techniques and embeds practice. These are the key pillars within our planned staff CPD curriculum.</w:t>
            </w:r>
          </w:p>
          <w:p w14:paraId="38655710" w14:textId="32C0A0FC" w:rsidR="00AD17CA" w:rsidRPr="00D02D15" w:rsidRDefault="00AD17CA" w:rsidP="00AD17CA">
            <w:pPr>
              <w:pStyle w:val="TableRowCentered"/>
              <w:numPr>
                <w:ilvl w:val="0"/>
                <w:numId w:val="22"/>
              </w:numPr>
              <w:jc w:val="left"/>
              <w:rPr>
                <w:rFonts w:cs="Arial"/>
                <w:bCs/>
                <w:sz w:val="22"/>
              </w:rPr>
            </w:pPr>
            <w:r w:rsidRPr="00EB2E98">
              <w:rPr>
                <w:rFonts w:cs="Arial"/>
                <w:bCs/>
                <w:iCs/>
                <w:sz w:val="22"/>
              </w:rPr>
              <w:t>Build knowledge</w:t>
            </w:r>
            <w:r w:rsidR="00EB2E98">
              <w:rPr>
                <w:rFonts w:cs="Arial"/>
                <w:bCs/>
                <w:iCs/>
                <w:sz w:val="22"/>
              </w:rPr>
              <w:t>: For example, m</w:t>
            </w:r>
            <w:r w:rsidRPr="00D02D15">
              <w:rPr>
                <w:rFonts w:cs="Arial"/>
                <w:bCs/>
                <w:sz w:val="22"/>
              </w:rPr>
              <w:t xml:space="preserve">anaging cognitive load, </w:t>
            </w:r>
            <w:r w:rsidR="00EB2E98">
              <w:rPr>
                <w:rFonts w:cs="Arial"/>
                <w:bCs/>
                <w:sz w:val="22"/>
              </w:rPr>
              <w:t>r</w:t>
            </w:r>
            <w:r w:rsidRPr="00D02D15">
              <w:rPr>
                <w:rFonts w:cs="Arial"/>
                <w:bCs/>
                <w:sz w:val="22"/>
              </w:rPr>
              <w:t>etrieving prior learning</w:t>
            </w:r>
          </w:p>
          <w:p w14:paraId="2474ED50" w14:textId="1020CBB5" w:rsidR="00AD17CA" w:rsidRPr="00EB2E98" w:rsidRDefault="00AD17CA" w:rsidP="00AD17CA">
            <w:pPr>
              <w:pStyle w:val="TableRowCentered"/>
              <w:numPr>
                <w:ilvl w:val="0"/>
                <w:numId w:val="22"/>
              </w:numPr>
              <w:jc w:val="left"/>
              <w:rPr>
                <w:rFonts w:cs="Arial"/>
                <w:b/>
                <w:bCs/>
                <w:sz w:val="20"/>
              </w:rPr>
            </w:pPr>
            <w:r w:rsidRPr="00EB2E98">
              <w:rPr>
                <w:sz w:val="22"/>
              </w:rPr>
              <w:t>Motivate</w:t>
            </w:r>
            <w:r w:rsidR="00EB2E98" w:rsidRPr="00EB2E98">
              <w:rPr>
                <w:sz w:val="22"/>
              </w:rPr>
              <w:t>s</w:t>
            </w:r>
            <w:r w:rsidRPr="00EB2E98">
              <w:rPr>
                <w:sz w:val="22"/>
              </w:rPr>
              <w:t xml:space="preserve"> staff</w:t>
            </w:r>
            <w:r w:rsidR="00EB2E98" w:rsidRPr="00EB2E98">
              <w:rPr>
                <w:sz w:val="22"/>
              </w:rPr>
              <w:t xml:space="preserve">: </w:t>
            </w:r>
            <w:r w:rsidRPr="00EB2E98">
              <w:rPr>
                <w:sz w:val="22"/>
              </w:rPr>
              <w:t xml:space="preserve">Setting and agreeing on goals, </w:t>
            </w:r>
            <w:r w:rsidR="00EB2E98" w:rsidRPr="00EB2E98">
              <w:rPr>
                <w:sz w:val="22"/>
              </w:rPr>
              <w:t>p</w:t>
            </w:r>
            <w:r w:rsidRPr="00EB2E98">
              <w:rPr>
                <w:sz w:val="22"/>
              </w:rPr>
              <w:t xml:space="preserve">resenting information from a credible source, </w:t>
            </w:r>
            <w:r w:rsidR="00EB2E98" w:rsidRPr="00EB2E98">
              <w:rPr>
                <w:sz w:val="22"/>
              </w:rPr>
              <w:t>p</w:t>
            </w:r>
            <w:r w:rsidRPr="00EB2E98">
              <w:rPr>
                <w:sz w:val="22"/>
              </w:rPr>
              <w:t>roviding affirmation and reinforcement after progress</w:t>
            </w:r>
          </w:p>
          <w:p w14:paraId="6E258063" w14:textId="24AD7641" w:rsidR="00AD17CA" w:rsidRPr="00EB2E98" w:rsidRDefault="00AD17CA" w:rsidP="00AD17CA">
            <w:pPr>
              <w:pStyle w:val="TableRowCentered"/>
              <w:numPr>
                <w:ilvl w:val="0"/>
                <w:numId w:val="22"/>
              </w:numPr>
              <w:jc w:val="left"/>
              <w:rPr>
                <w:rFonts w:cs="Arial"/>
                <w:b/>
                <w:bCs/>
                <w:sz w:val="20"/>
              </w:rPr>
            </w:pPr>
            <w:r w:rsidRPr="00EB2E98">
              <w:rPr>
                <w:sz w:val="22"/>
              </w:rPr>
              <w:t>Develop teaching techniques</w:t>
            </w:r>
            <w:r w:rsidR="00EB2E98" w:rsidRPr="00EB2E98">
              <w:rPr>
                <w:sz w:val="22"/>
              </w:rPr>
              <w:t xml:space="preserve">: For example, </w:t>
            </w:r>
            <w:r w:rsidRPr="00EB2E98">
              <w:rPr>
                <w:sz w:val="22"/>
              </w:rPr>
              <w:t xml:space="preserve">Instruction, </w:t>
            </w:r>
            <w:r w:rsidR="00EB2E98" w:rsidRPr="00EB2E98">
              <w:rPr>
                <w:sz w:val="22"/>
              </w:rPr>
              <w:t>m</w:t>
            </w:r>
            <w:r w:rsidRPr="00EB2E98">
              <w:rPr>
                <w:sz w:val="22"/>
              </w:rPr>
              <w:t xml:space="preserve">odelling, </w:t>
            </w:r>
            <w:r w:rsidR="00EB2E98" w:rsidRPr="00EB2E98">
              <w:rPr>
                <w:sz w:val="22"/>
              </w:rPr>
              <w:t>metacognitive practice, m</w:t>
            </w:r>
            <w:r w:rsidRPr="00EB2E98">
              <w:rPr>
                <w:sz w:val="22"/>
              </w:rPr>
              <w:t>onitoring and feedback</w:t>
            </w:r>
          </w:p>
          <w:p w14:paraId="30529774" w14:textId="2A5DFD38" w:rsidR="00AD17CA" w:rsidRPr="00EB2E98" w:rsidRDefault="00AD17CA" w:rsidP="00AD17CA">
            <w:pPr>
              <w:pStyle w:val="TableRowCentered"/>
              <w:numPr>
                <w:ilvl w:val="0"/>
                <w:numId w:val="22"/>
              </w:numPr>
              <w:jc w:val="left"/>
              <w:rPr>
                <w:rFonts w:cs="Arial"/>
                <w:b/>
                <w:bCs/>
                <w:sz w:val="20"/>
              </w:rPr>
            </w:pPr>
            <w:r w:rsidRPr="00EB2E98">
              <w:rPr>
                <w:sz w:val="22"/>
              </w:rPr>
              <w:t>Embed practice</w:t>
            </w:r>
            <w:r w:rsidR="00EB2E98" w:rsidRPr="00EB2E98">
              <w:rPr>
                <w:sz w:val="22"/>
              </w:rPr>
              <w:t xml:space="preserve">: </w:t>
            </w:r>
            <w:r w:rsidRPr="00EB2E98">
              <w:rPr>
                <w:sz w:val="22"/>
              </w:rPr>
              <w:t xml:space="preserve">Providing prompts and cues, </w:t>
            </w:r>
            <w:r w:rsidR="00EB2E98" w:rsidRPr="00EB2E98">
              <w:rPr>
                <w:sz w:val="22"/>
              </w:rPr>
              <w:t>p</w:t>
            </w:r>
            <w:r w:rsidRPr="00EB2E98">
              <w:rPr>
                <w:sz w:val="22"/>
              </w:rPr>
              <w:t>rompting action planning</w:t>
            </w:r>
            <w:r w:rsidR="00EB2E98" w:rsidRPr="00EB2E98">
              <w:rPr>
                <w:sz w:val="22"/>
              </w:rPr>
              <w:t xml:space="preserve"> and</w:t>
            </w:r>
            <w:r w:rsidRPr="00EB2E98">
              <w:rPr>
                <w:sz w:val="22"/>
              </w:rPr>
              <w:t xml:space="preserve"> </w:t>
            </w:r>
            <w:r w:rsidR="00EB2E98" w:rsidRPr="00EB2E98">
              <w:rPr>
                <w:sz w:val="22"/>
              </w:rPr>
              <w:t>e</w:t>
            </w:r>
            <w:r w:rsidRPr="00EB2E98">
              <w:rPr>
                <w:sz w:val="22"/>
              </w:rPr>
              <w:t>ncouraging monitoring</w:t>
            </w:r>
            <w:r w:rsidR="00EB2E98" w:rsidRPr="00EB2E98">
              <w:rPr>
                <w:sz w:val="22"/>
              </w:rPr>
              <w:t>.</w:t>
            </w:r>
          </w:p>
          <w:p w14:paraId="2A7D551B" w14:textId="2E3E6378" w:rsidR="00477A8F" w:rsidRPr="00EC7D97" w:rsidRDefault="00477A8F" w:rsidP="00EB2E98">
            <w:pPr>
              <w:pStyle w:val="TableRowCentered"/>
              <w:ind w:left="0"/>
              <w:jc w:val="left"/>
              <w:rPr>
                <w:rFonts w:cs="Arial"/>
                <w:sz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A2D6A05" w:rsidR="00A956B9" w:rsidRPr="00EC7D97" w:rsidRDefault="009D49EF" w:rsidP="00A956B9">
            <w:pPr>
              <w:pStyle w:val="TableRowCentered"/>
              <w:jc w:val="left"/>
              <w:rPr>
                <w:rFonts w:cs="Arial"/>
                <w:sz w:val="22"/>
              </w:rPr>
            </w:pPr>
            <w:r>
              <w:rPr>
                <w:rFonts w:cs="Arial"/>
                <w:sz w:val="22"/>
              </w:rPr>
              <w:t>1, 2, 4</w:t>
            </w:r>
            <w:r w:rsidR="001A2DA0">
              <w:rPr>
                <w:rFonts w:cs="Arial"/>
                <w:sz w:val="22"/>
              </w:rPr>
              <w:t>, 5</w:t>
            </w:r>
          </w:p>
        </w:tc>
      </w:tr>
      <w:tr w:rsidR="003A3EF8" w:rsidRPr="00EC7D97" w14:paraId="16E0C0C4" w14:textId="77777777" w:rsidTr="00EB2E98">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3B17" w14:textId="7DA78217" w:rsidR="003A3EF8" w:rsidRPr="00EC7D97" w:rsidRDefault="003A3EF8" w:rsidP="003A3EF8">
            <w:pPr>
              <w:suppressAutoHyphens w:val="0"/>
              <w:autoSpaceDN/>
              <w:spacing w:after="0" w:line="240" w:lineRule="auto"/>
              <w:rPr>
                <w:rFonts w:cs="Arial"/>
                <w:sz w:val="22"/>
                <w:szCs w:val="22"/>
              </w:rPr>
            </w:pPr>
            <w:r w:rsidRPr="00EC7D97">
              <w:rPr>
                <w:rFonts w:cs="Arial"/>
                <w:sz w:val="22"/>
                <w:szCs w:val="22"/>
              </w:rPr>
              <w:t>Coaching from SENCO for in class support</w:t>
            </w:r>
            <w:r w:rsidR="009D49EF">
              <w:rPr>
                <w:rFonts w:cs="Arial"/>
                <w:sz w:val="22"/>
                <w:szCs w:val="22"/>
              </w:rPr>
              <w:t xml:space="preserve"> for children with additional needs</w:t>
            </w:r>
          </w:p>
          <w:p w14:paraId="377EF73D" w14:textId="2A31D73E" w:rsidR="003A3EF8" w:rsidRPr="00EC7D97" w:rsidRDefault="003A3EF8" w:rsidP="003A3EF8">
            <w:pPr>
              <w:suppressAutoHyphens w:val="0"/>
              <w:autoSpaceDN/>
              <w:spacing w:after="0" w:line="240" w:lineRule="auto"/>
              <w:rPr>
                <w:rFonts w:cs="Arial"/>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0424" w14:textId="70C29714" w:rsidR="00EB2E98" w:rsidRDefault="00EB2E98" w:rsidP="00EB2E98">
            <w:pPr>
              <w:pStyle w:val="TableRowCentered"/>
              <w:ind w:left="0"/>
              <w:jc w:val="left"/>
              <w:rPr>
                <w:rFonts w:cs="Arial"/>
                <w:sz w:val="22"/>
              </w:rPr>
            </w:pPr>
            <w:r>
              <w:rPr>
                <w:rFonts w:cs="Arial"/>
                <w:sz w:val="22"/>
              </w:rPr>
              <w:t xml:space="preserve">The </w:t>
            </w:r>
            <w:hyperlink r:id="rId9" w:history="1">
              <w:r w:rsidRPr="00EB2E98">
                <w:rPr>
                  <w:rStyle w:val="Hyperlink"/>
                  <w:rFonts w:cs="Arial"/>
                  <w:sz w:val="22"/>
                </w:rPr>
                <w:t>EEF SEND Guidance report</w:t>
              </w:r>
            </w:hyperlink>
            <w:r>
              <w:rPr>
                <w:rFonts w:cs="Arial"/>
                <w:sz w:val="22"/>
              </w:rPr>
              <w:t xml:space="preserve"> explains how best to flourish children with special educational needs in mainstream schools. </w:t>
            </w:r>
          </w:p>
          <w:p w14:paraId="742AE0FC" w14:textId="2C06142A" w:rsidR="00EB2E98" w:rsidRDefault="00EB2E98" w:rsidP="00EB2E98">
            <w:pPr>
              <w:pStyle w:val="TableRowCentered"/>
              <w:ind w:left="0"/>
              <w:jc w:val="left"/>
              <w:rPr>
                <w:rFonts w:cs="Arial"/>
                <w:sz w:val="22"/>
              </w:rPr>
            </w:pPr>
          </w:p>
          <w:p w14:paraId="00406967" w14:textId="6991B313" w:rsidR="00EB2E98" w:rsidRDefault="00EB2E98" w:rsidP="00EB2E98">
            <w:pPr>
              <w:pStyle w:val="TableRowCentered"/>
              <w:ind w:left="0"/>
              <w:jc w:val="left"/>
              <w:rPr>
                <w:rFonts w:cs="Arial"/>
                <w:sz w:val="22"/>
              </w:rPr>
            </w:pPr>
            <w:r>
              <w:rPr>
                <w:rFonts w:cs="Arial"/>
                <w:sz w:val="22"/>
              </w:rPr>
              <w:t xml:space="preserve">Their key recommendations are </w:t>
            </w:r>
            <w:r w:rsidR="008543F9">
              <w:rPr>
                <w:rFonts w:cs="Arial"/>
                <w:sz w:val="22"/>
              </w:rPr>
              <w:t>referred to as the SEND 5- a- day</w:t>
            </w:r>
            <w:r>
              <w:rPr>
                <w:rFonts w:cs="Arial"/>
                <w:sz w:val="22"/>
              </w:rPr>
              <w:t xml:space="preserve">; </w:t>
            </w:r>
          </w:p>
          <w:p w14:paraId="2DFBDDC5" w14:textId="2A56C7C4" w:rsidR="00D02D15" w:rsidRPr="00EB2E98" w:rsidRDefault="00EB2E98" w:rsidP="00D02D15">
            <w:pPr>
              <w:pStyle w:val="TableRowCentered"/>
              <w:numPr>
                <w:ilvl w:val="0"/>
                <w:numId w:val="23"/>
              </w:numPr>
              <w:jc w:val="left"/>
              <w:rPr>
                <w:rFonts w:cs="Arial"/>
                <w:b/>
                <w:bCs/>
                <w:sz w:val="20"/>
              </w:rPr>
            </w:pPr>
            <w:r>
              <w:rPr>
                <w:sz w:val="22"/>
              </w:rPr>
              <w:t>C</w:t>
            </w:r>
            <w:r w:rsidR="00D02D15" w:rsidRPr="00EB2E98">
              <w:rPr>
                <w:sz w:val="22"/>
              </w:rPr>
              <w:t>reate a positive and supportive environment for all pupils without exception</w:t>
            </w:r>
          </w:p>
          <w:p w14:paraId="66ABFAD2" w14:textId="48A8B439" w:rsidR="00D02D15" w:rsidRPr="00EB2E98" w:rsidRDefault="00D02D15" w:rsidP="00D02D15">
            <w:pPr>
              <w:pStyle w:val="TableRowCentered"/>
              <w:numPr>
                <w:ilvl w:val="0"/>
                <w:numId w:val="23"/>
              </w:numPr>
              <w:jc w:val="left"/>
              <w:rPr>
                <w:rFonts w:cs="Arial"/>
                <w:b/>
                <w:bCs/>
                <w:sz w:val="20"/>
              </w:rPr>
            </w:pPr>
            <w:r w:rsidRPr="00EB2E98">
              <w:rPr>
                <w:sz w:val="22"/>
              </w:rPr>
              <w:t>Build an ongoing, holistic understanding of your pupils and their needs</w:t>
            </w:r>
          </w:p>
          <w:p w14:paraId="0B16DD28" w14:textId="675528A2" w:rsidR="00D02D15" w:rsidRPr="00EB2E98" w:rsidRDefault="00D02D15" w:rsidP="00D02D15">
            <w:pPr>
              <w:pStyle w:val="TableRowCentered"/>
              <w:numPr>
                <w:ilvl w:val="0"/>
                <w:numId w:val="23"/>
              </w:numPr>
              <w:jc w:val="left"/>
              <w:rPr>
                <w:rFonts w:cs="Arial"/>
                <w:b/>
                <w:bCs/>
                <w:sz w:val="20"/>
              </w:rPr>
            </w:pPr>
            <w:r w:rsidRPr="00EB2E98">
              <w:rPr>
                <w:sz w:val="22"/>
              </w:rPr>
              <w:t>Ensure all pupils have access to high quality teaching</w:t>
            </w:r>
          </w:p>
          <w:p w14:paraId="4904C1DE" w14:textId="1DA00CAD" w:rsidR="00D02D15" w:rsidRPr="00EB2E98" w:rsidRDefault="00D02D15" w:rsidP="00D02D15">
            <w:pPr>
              <w:pStyle w:val="TableRowCentered"/>
              <w:numPr>
                <w:ilvl w:val="0"/>
                <w:numId w:val="23"/>
              </w:numPr>
              <w:jc w:val="left"/>
              <w:rPr>
                <w:rFonts w:cs="Arial"/>
                <w:b/>
                <w:bCs/>
                <w:sz w:val="20"/>
              </w:rPr>
            </w:pPr>
            <w:r w:rsidRPr="00EB2E98">
              <w:rPr>
                <w:sz w:val="22"/>
              </w:rPr>
              <w:t>Complement high quality teaching with carefully selected small-group and one-to-one interventions</w:t>
            </w:r>
          </w:p>
          <w:p w14:paraId="20130491" w14:textId="6FCF8B6D" w:rsidR="00D02D15" w:rsidRPr="00EB2E98" w:rsidRDefault="00D02D15" w:rsidP="00D02D15">
            <w:pPr>
              <w:pStyle w:val="TableRowCentered"/>
              <w:numPr>
                <w:ilvl w:val="0"/>
                <w:numId w:val="23"/>
              </w:numPr>
              <w:jc w:val="left"/>
              <w:rPr>
                <w:rFonts w:cs="Arial"/>
                <w:b/>
                <w:bCs/>
                <w:sz w:val="20"/>
              </w:rPr>
            </w:pPr>
            <w:r w:rsidRPr="00EB2E98">
              <w:rPr>
                <w:sz w:val="22"/>
              </w:rPr>
              <w:t>Work effectively with teaching assistants</w:t>
            </w:r>
          </w:p>
          <w:p w14:paraId="0824C106" w14:textId="050DB05E" w:rsidR="00EB2E98" w:rsidRDefault="00EB2E98" w:rsidP="00EB2E98">
            <w:pPr>
              <w:pStyle w:val="TableRowCentered"/>
              <w:ind w:left="0"/>
              <w:jc w:val="left"/>
              <w:rPr>
                <w:rFonts w:cs="Arial"/>
                <w:b/>
                <w:bCs/>
                <w:sz w:val="20"/>
              </w:rPr>
            </w:pPr>
          </w:p>
          <w:p w14:paraId="7933A790" w14:textId="1AE56039" w:rsidR="00EB2E98" w:rsidRPr="00EB2E98" w:rsidRDefault="00EB2E98" w:rsidP="00EB2E98">
            <w:pPr>
              <w:pStyle w:val="TableRowCentered"/>
              <w:ind w:left="0"/>
              <w:jc w:val="left"/>
              <w:rPr>
                <w:rFonts w:cs="Arial"/>
                <w:bCs/>
                <w:sz w:val="22"/>
              </w:rPr>
            </w:pPr>
            <w:r w:rsidRPr="00EB2E98">
              <w:rPr>
                <w:rFonts w:cs="Arial"/>
                <w:bCs/>
                <w:sz w:val="22"/>
              </w:rPr>
              <w:t xml:space="preserve">The SENCO will offer in class </w:t>
            </w:r>
            <w:r w:rsidR="008543F9">
              <w:rPr>
                <w:rFonts w:cs="Arial"/>
                <w:bCs/>
                <w:sz w:val="22"/>
              </w:rPr>
              <w:t xml:space="preserve">coaching </w:t>
            </w:r>
            <w:r w:rsidRPr="00EB2E98">
              <w:rPr>
                <w:rFonts w:cs="Arial"/>
                <w:bCs/>
                <w:sz w:val="22"/>
              </w:rPr>
              <w:t xml:space="preserve">support to both teaching and support staff to address </w:t>
            </w:r>
            <w:r>
              <w:rPr>
                <w:rFonts w:cs="Arial"/>
                <w:bCs/>
                <w:sz w:val="22"/>
              </w:rPr>
              <w:t xml:space="preserve">key </w:t>
            </w:r>
            <w:r w:rsidRPr="00EB2E98">
              <w:rPr>
                <w:rFonts w:cs="Arial"/>
                <w:bCs/>
                <w:sz w:val="22"/>
              </w:rPr>
              <w:t xml:space="preserve">recommendations 1, 2, </w:t>
            </w:r>
            <w:r w:rsidR="001A2DA0">
              <w:rPr>
                <w:rFonts w:cs="Arial"/>
                <w:bCs/>
                <w:sz w:val="22"/>
              </w:rPr>
              <w:t>4</w:t>
            </w:r>
            <w:r w:rsidRPr="00EB2E98">
              <w:rPr>
                <w:rFonts w:cs="Arial"/>
                <w:bCs/>
                <w:sz w:val="22"/>
              </w:rPr>
              <w:t xml:space="preserve"> and 5. </w:t>
            </w:r>
          </w:p>
          <w:p w14:paraId="1CDFAB54" w14:textId="3E5345CA" w:rsidR="00D02D15" w:rsidRPr="00EC7D97" w:rsidRDefault="00D02D15" w:rsidP="00A956B9">
            <w:pPr>
              <w:pStyle w:val="TableRowCentered"/>
              <w:jc w:val="left"/>
              <w:rPr>
                <w:rFonts w:cs="Arial"/>
                <w:sz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C6E50" w14:textId="162495A5" w:rsidR="003A3EF8" w:rsidRPr="00EC7D97" w:rsidRDefault="009D49EF" w:rsidP="00A956B9">
            <w:pPr>
              <w:pStyle w:val="TableRowCentered"/>
              <w:jc w:val="left"/>
              <w:rPr>
                <w:rFonts w:cs="Arial"/>
                <w:sz w:val="22"/>
              </w:rPr>
            </w:pPr>
            <w:r>
              <w:rPr>
                <w:rFonts w:cs="Arial"/>
                <w:sz w:val="22"/>
              </w:rPr>
              <w:t>1, 2,</w:t>
            </w:r>
            <w:r w:rsidR="001A2DA0">
              <w:rPr>
                <w:rFonts w:cs="Arial"/>
                <w:sz w:val="22"/>
              </w:rPr>
              <w:t xml:space="preserve"> 4, 5</w:t>
            </w:r>
          </w:p>
        </w:tc>
      </w:tr>
      <w:tr w:rsidR="00E66558" w:rsidRPr="00EC7D97" w14:paraId="2A7D5521" w14:textId="77777777" w:rsidTr="00EB2E98">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2475" w14:textId="77777777" w:rsidR="003A3EF8" w:rsidRPr="00EC7D97" w:rsidRDefault="003A3EF8" w:rsidP="003A3EF8">
            <w:pPr>
              <w:pStyle w:val="TableRow"/>
              <w:rPr>
                <w:rFonts w:cs="Arial"/>
                <w:sz w:val="22"/>
                <w:szCs w:val="22"/>
              </w:rPr>
            </w:pPr>
            <w:r w:rsidRPr="00EC7D97">
              <w:rPr>
                <w:rFonts w:cs="Arial"/>
                <w:sz w:val="22"/>
                <w:szCs w:val="22"/>
              </w:rPr>
              <w:t xml:space="preserve">Maintaining increased time allocation </w:t>
            </w:r>
            <w:r w:rsidRPr="00EC7D97">
              <w:rPr>
                <w:rFonts w:cs="Arial"/>
                <w:sz w:val="22"/>
                <w:szCs w:val="22"/>
              </w:rPr>
              <w:lastRenderedPageBreak/>
              <w:t xml:space="preserve">of teaching assistants to facilitate effective, timely, in class feedback to maximise progress. </w:t>
            </w:r>
          </w:p>
          <w:p w14:paraId="2A7D551E" w14:textId="77777777" w:rsidR="00E66558" w:rsidRPr="00EC7D97" w:rsidRDefault="00E66558">
            <w:pPr>
              <w:pStyle w:val="TableRow"/>
              <w:rPr>
                <w:rFonts w:cs="Arial"/>
                <w:i/>
                <w:sz w:val="22"/>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2615" w14:textId="49909D5B" w:rsidR="00915F64" w:rsidRDefault="008543F9" w:rsidP="00915F64">
            <w:pPr>
              <w:pStyle w:val="TableRowCentered"/>
              <w:ind w:left="0"/>
              <w:jc w:val="left"/>
              <w:rPr>
                <w:sz w:val="22"/>
              </w:rPr>
            </w:pPr>
            <w:r w:rsidRPr="008543F9">
              <w:rPr>
                <w:sz w:val="22"/>
              </w:rPr>
              <w:lastRenderedPageBreak/>
              <w:t>Over the past two academic years, our support staff ha</w:t>
            </w:r>
            <w:r>
              <w:rPr>
                <w:sz w:val="22"/>
              </w:rPr>
              <w:t>ve</w:t>
            </w:r>
            <w:r w:rsidRPr="008543F9">
              <w:rPr>
                <w:sz w:val="22"/>
              </w:rPr>
              <w:t xml:space="preserve"> actively engaged in weekly Continuing Professional Development (CPD) sessions, aligning with the teaching staff to advance our teaching and </w:t>
            </w:r>
            <w:r w:rsidRPr="008543F9">
              <w:rPr>
                <w:sz w:val="22"/>
              </w:rPr>
              <w:lastRenderedPageBreak/>
              <w:t xml:space="preserve">learning practices. We've extended their in-school hours to optimize the amount of time staff can interact with students. During these sessions, staff have deepened their grasp of </w:t>
            </w:r>
            <w:r>
              <w:rPr>
                <w:sz w:val="22"/>
              </w:rPr>
              <w:t>the working memory, cognitive load</w:t>
            </w:r>
            <w:r w:rsidRPr="008543F9">
              <w:rPr>
                <w:sz w:val="22"/>
              </w:rPr>
              <w:t xml:space="preserve"> and </w:t>
            </w:r>
            <w:r>
              <w:rPr>
                <w:sz w:val="22"/>
              </w:rPr>
              <w:t>how to create communication friendly classroom environments. T</w:t>
            </w:r>
            <w:r w:rsidRPr="008543F9">
              <w:rPr>
                <w:sz w:val="22"/>
              </w:rPr>
              <w:t>hey have successfully implemented these insights within their classroom</w:t>
            </w:r>
            <w:r w:rsidR="00915F64">
              <w:rPr>
                <w:sz w:val="22"/>
              </w:rPr>
              <w:t xml:space="preserve"> roles</w:t>
            </w:r>
            <w:r>
              <w:rPr>
                <w:sz w:val="22"/>
              </w:rPr>
              <w:t xml:space="preserve">, </w:t>
            </w:r>
            <w:r w:rsidRPr="008543F9">
              <w:rPr>
                <w:sz w:val="22"/>
              </w:rPr>
              <w:t xml:space="preserve">incorporating strategies into their </w:t>
            </w:r>
            <w:r>
              <w:rPr>
                <w:sz w:val="22"/>
              </w:rPr>
              <w:t>work with children</w:t>
            </w:r>
            <w:r w:rsidRPr="008543F9">
              <w:rPr>
                <w:sz w:val="22"/>
              </w:rPr>
              <w:t xml:space="preserve">. </w:t>
            </w:r>
            <w:r w:rsidR="00915F64" w:rsidRPr="00EB2E98">
              <w:rPr>
                <w:sz w:val="22"/>
              </w:rPr>
              <w:t>This will continue, moving into the 202</w:t>
            </w:r>
            <w:r w:rsidR="00915F64">
              <w:rPr>
                <w:sz w:val="22"/>
              </w:rPr>
              <w:t>3</w:t>
            </w:r>
            <w:r w:rsidR="00915F64" w:rsidRPr="00EB2E98">
              <w:rPr>
                <w:sz w:val="22"/>
              </w:rPr>
              <w:t>-2</w:t>
            </w:r>
            <w:r w:rsidR="00915F64">
              <w:rPr>
                <w:sz w:val="22"/>
              </w:rPr>
              <w:t>4</w:t>
            </w:r>
            <w:r w:rsidR="00915F64" w:rsidRPr="00EB2E98">
              <w:rPr>
                <w:sz w:val="22"/>
              </w:rPr>
              <w:t xml:space="preserve"> academic year.</w:t>
            </w:r>
          </w:p>
          <w:p w14:paraId="6C37EBAD" w14:textId="77777777" w:rsidR="008543F9" w:rsidRDefault="008543F9" w:rsidP="00EB2E98">
            <w:pPr>
              <w:pStyle w:val="TableRowCentered"/>
              <w:ind w:left="0"/>
              <w:jc w:val="left"/>
              <w:rPr>
                <w:sz w:val="22"/>
              </w:rPr>
            </w:pPr>
          </w:p>
          <w:p w14:paraId="26BE758F" w14:textId="73B0B6A7" w:rsidR="00EB2E98" w:rsidRDefault="00EB2E98" w:rsidP="00EB2E98">
            <w:pPr>
              <w:pStyle w:val="TableRowCentered"/>
              <w:ind w:left="0"/>
              <w:jc w:val="left"/>
              <w:rPr>
                <w:sz w:val="22"/>
              </w:rPr>
            </w:pPr>
          </w:p>
          <w:p w14:paraId="7B978ECF" w14:textId="616D2E76" w:rsidR="00EB2E98" w:rsidRPr="00EB2E98" w:rsidRDefault="00EB2E98" w:rsidP="00EB2E98">
            <w:pPr>
              <w:pStyle w:val="TableRowCentered"/>
              <w:ind w:left="0"/>
              <w:jc w:val="left"/>
              <w:rPr>
                <w:sz w:val="22"/>
              </w:rPr>
            </w:pPr>
            <w:r>
              <w:rPr>
                <w:sz w:val="22"/>
              </w:rPr>
              <w:t xml:space="preserve">The evidence base to underpin this is based upon the </w:t>
            </w:r>
            <w:hyperlink r:id="rId10" w:history="1">
              <w:r w:rsidRPr="00EB2E98">
                <w:rPr>
                  <w:rStyle w:val="Hyperlink"/>
                  <w:sz w:val="22"/>
                </w:rPr>
                <w:t>EEF Making Best Use of Teaching Assistants Guidance report</w:t>
              </w:r>
            </w:hyperlink>
            <w:r>
              <w:rPr>
                <w:sz w:val="22"/>
              </w:rPr>
              <w:t xml:space="preserve">. Here the four key recommendations are; </w:t>
            </w:r>
          </w:p>
          <w:p w14:paraId="31FD2647" w14:textId="65DD7327" w:rsidR="001858E7" w:rsidRPr="00EB2E98" w:rsidRDefault="00D02D15" w:rsidP="001858E7">
            <w:pPr>
              <w:pStyle w:val="TableRowCentered"/>
              <w:numPr>
                <w:ilvl w:val="0"/>
                <w:numId w:val="24"/>
              </w:numPr>
              <w:jc w:val="left"/>
              <w:rPr>
                <w:sz w:val="22"/>
              </w:rPr>
            </w:pPr>
            <w:r w:rsidRPr="00EB2E98">
              <w:rPr>
                <w:sz w:val="22"/>
              </w:rPr>
              <w:t>TAs should not be used as an informal teaching resource for low attaining pupils</w:t>
            </w:r>
          </w:p>
          <w:p w14:paraId="7B9F9478" w14:textId="77777777" w:rsidR="001858E7" w:rsidRPr="00EB2E98" w:rsidRDefault="00D02D15" w:rsidP="001858E7">
            <w:pPr>
              <w:pStyle w:val="TableRowCentered"/>
              <w:numPr>
                <w:ilvl w:val="0"/>
                <w:numId w:val="24"/>
              </w:numPr>
              <w:jc w:val="left"/>
              <w:rPr>
                <w:rFonts w:cs="Arial"/>
                <w:sz w:val="20"/>
              </w:rPr>
            </w:pPr>
            <w:r w:rsidRPr="00EB2E98">
              <w:rPr>
                <w:sz w:val="22"/>
              </w:rPr>
              <w:t xml:space="preserve">Use TAs to add value to what teachers do, not replace them </w:t>
            </w:r>
          </w:p>
          <w:p w14:paraId="178DD0D2" w14:textId="77777777" w:rsidR="001858E7" w:rsidRPr="00EB2E98" w:rsidRDefault="00D02D15" w:rsidP="001858E7">
            <w:pPr>
              <w:pStyle w:val="TableRowCentered"/>
              <w:numPr>
                <w:ilvl w:val="0"/>
                <w:numId w:val="24"/>
              </w:numPr>
              <w:jc w:val="left"/>
              <w:rPr>
                <w:rFonts w:cs="Arial"/>
                <w:sz w:val="20"/>
              </w:rPr>
            </w:pPr>
            <w:r w:rsidRPr="00EB2E98">
              <w:rPr>
                <w:sz w:val="22"/>
              </w:rPr>
              <w:t xml:space="preserve">Use TAs to help pupils develop independent learning skills and manage their own learning </w:t>
            </w:r>
          </w:p>
          <w:p w14:paraId="2A7D551F" w14:textId="6C0402E7" w:rsidR="00D02D15" w:rsidRPr="00EC7D97" w:rsidRDefault="00D02D15" w:rsidP="001858E7">
            <w:pPr>
              <w:pStyle w:val="TableRowCentered"/>
              <w:numPr>
                <w:ilvl w:val="0"/>
                <w:numId w:val="24"/>
              </w:numPr>
              <w:jc w:val="left"/>
              <w:rPr>
                <w:rFonts w:cs="Arial"/>
                <w:sz w:val="22"/>
              </w:rPr>
            </w:pPr>
            <w:r w:rsidRPr="00EB2E98">
              <w:rPr>
                <w:sz w:val="22"/>
              </w:rPr>
              <w:t>Ensure TAs are fully prepared for their role in the classroo</w:t>
            </w:r>
            <w:r w:rsidR="001858E7" w:rsidRPr="00EB2E98">
              <w:rPr>
                <w:sz w:val="22"/>
              </w:rPr>
              <w:t>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C16336" w:rsidR="00E66558" w:rsidRPr="00EC7D97" w:rsidRDefault="009D49EF">
            <w:pPr>
              <w:pStyle w:val="TableRowCentered"/>
              <w:jc w:val="left"/>
              <w:rPr>
                <w:rFonts w:cs="Arial"/>
                <w:sz w:val="22"/>
              </w:rPr>
            </w:pPr>
            <w:r>
              <w:rPr>
                <w:rFonts w:cs="Arial"/>
                <w:sz w:val="22"/>
              </w:rPr>
              <w:lastRenderedPageBreak/>
              <w:t>1, 2, 4</w:t>
            </w:r>
            <w:r w:rsidR="001A2DA0">
              <w:rPr>
                <w:rFonts w:cs="Arial"/>
                <w:sz w:val="22"/>
              </w:rPr>
              <w:t>, 5</w:t>
            </w:r>
          </w:p>
        </w:tc>
      </w:tr>
      <w:tr w:rsidR="003A3EF8" w:rsidRPr="00EC7D97" w14:paraId="0617C42C" w14:textId="77777777" w:rsidTr="00EB2E98">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89A6" w14:textId="77777777" w:rsidR="003A3EF8" w:rsidRPr="00EB2E98" w:rsidRDefault="003A3EF8" w:rsidP="003A3EF8">
            <w:pPr>
              <w:suppressAutoHyphens w:val="0"/>
              <w:autoSpaceDN/>
              <w:spacing w:after="0" w:line="240" w:lineRule="auto"/>
              <w:rPr>
                <w:rFonts w:cs="Arial"/>
                <w:sz w:val="22"/>
              </w:rPr>
            </w:pPr>
            <w:r w:rsidRPr="00EB2E98">
              <w:rPr>
                <w:rFonts w:cs="Arial"/>
                <w:sz w:val="22"/>
              </w:rPr>
              <w:t>In school release for teachers and support staff to access weekly evidence-based CPD.</w:t>
            </w:r>
          </w:p>
          <w:p w14:paraId="1DB4BCE2" w14:textId="77777777" w:rsidR="003A3EF8" w:rsidRPr="00EB2E98" w:rsidRDefault="003A3EF8" w:rsidP="003A3EF8">
            <w:pPr>
              <w:pStyle w:val="TableRow"/>
              <w:rPr>
                <w:rFonts w:cs="Arial"/>
                <w:sz w:val="22"/>
                <w:szCs w:val="22"/>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436B" w14:textId="314E3BE7" w:rsidR="00915F64" w:rsidRDefault="00915F64" w:rsidP="00EB2E98">
            <w:pPr>
              <w:pStyle w:val="TableRowCentered"/>
              <w:ind w:left="0"/>
              <w:jc w:val="left"/>
              <w:rPr>
                <w:rFonts w:cs="Arial"/>
                <w:sz w:val="22"/>
              </w:rPr>
            </w:pPr>
            <w:r w:rsidRPr="00915F64">
              <w:rPr>
                <w:rFonts w:cs="Arial"/>
                <w:sz w:val="22"/>
              </w:rPr>
              <w:t xml:space="preserve">As previously mentioned, in our commitment to foster continuous improvement in teaching and learning, our teaching and support staff participate in weekly Continuing Professional Development (CPD) sessions that are firmly grounded in robust evidence and established effective practices. These sessions are thoughtfully integrated into the school day, ensuring accessibility for all, and </w:t>
            </w:r>
            <w:r>
              <w:rPr>
                <w:rFonts w:cs="Arial"/>
                <w:sz w:val="22"/>
              </w:rPr>
              <w:t>maintaining our practice where CPD is</w:t>
            </w:r>
            <w:r w:rsidRPr="00915F64">
              <w:rPr>
                <w:rFonts w:cs="Arial"/>
                <w:sz w:val="22"/>
              </w:rPr>
              <w:t xml:space="preserve"> a top priority within our </w:t>
            </w:r>
            <w:proofErr w:type="gramStart"/>
            <w:r w:rsidRPr="00915F64">
              <w:rPr>
                <w:rFonts w:cs="Arial"/>
                <w:sz w:val="22"/>
              </w:rPr>
              <w:t>school</w:t>
            </w:r>
            <w:r>
              <w:rPr>
                <w:rFonts w:cs="Arial"/>
                <w:sz w:val="22"/>
              </w:rPr>
              <w:t>.</w:t>
            </w:r>
            <w:r w:rsidRPr="00915F64">
              <w:rPr>
                <w:rFonts w:cs="Arial"/>
                <w:sz w:val="22"/>
              </w:rPr>
              <w:t>.</w:t>
            </w:r>
            <w:proofErr w:type="gramEnd"/>
          </w:p>
          <w:p w14:paraId="068BA3E0" w14:textId="77777777" w:rsidR="00EB2E98" w:rsidRDefault="00EB2E98">
            <w:pPr>
              <w:pStyle w:val="TableRowCentered"/>
              <w:jc w:val="left"/>
              <w:rPr>
                <w:rFonts w:cs="Arial"/>
                <w:sz w:val="22"/>
              </w:rPr>
            </w:pPr>
          </w:p>
          <w:p w14:paraId="39BEF8ED" w14:textId="5DD483DD" w:rsidR="00EB2E98" w:rsidRPr="00EC7D97" w:rsidRDefault="00EB2E98">
            <w:pPr>
              <w:pStyle w:val="TableRowCentered"/>
              <w:jc w:val="left"/>
              <w:rPr>
                <w:rFonts w:cs="Arial"/>
                <w:sz w:val="22"/>
              </w:rPr>
            </w:pPr>
            <w:r>
              <w:rPr>
                <w:rFonts w:cs="Arial"/>
                <w:sz w:val="22"/>
              </w:rPr>
              <w:t xml:space="preserve">The content of the CPD curriculum for staff is based upon </w:t>
            </w:r>
            <w:r w:rsidR="001A2DA0">
              <w:rPr>
                <w:rFonts w:cs="Arial"/>
                <w:sz w:val="22"/>
              </w:rPr>
              <w:t xml:space="preserve">the key needs of the school identified in monitoring. These are all targeted through the use of </w:t>
            </w:r>
            <w:r>
              <w:rPr>
                <w:rFonts w:cs="Arial"/>
                <w:sz w:val="22"/>
              </w:rPr>
              <w:t>evidence</w:t>
            </w:r>
            <w:r w:rsidR="001A2DA0">
              <w:rPr>
                <w:rFonts w:cs="Arial"/>
                <w:sz w:val="22"/>
              </w:rPr>
              <w:t>,</w:t>
            </w:r>
            <w:r>
              <w:rPr>
                <w:rFonts w:cs="Arial"/>
                <w:sz w:val="22"/>
              </w:rPr>
              <w:t xml:space="preserve"> collated by </w:t>
            </w:r>
            <w:r w:rsidR="001A2DA0">
              <w:rPr>
                <w:rFonts w:cs="Arial"/>
                <w:sz w:val="22"/>
              </w:rPr>
              <w:t>professional bodies such at the</w:t>
            </w:r>
            <w:r>
              <w:rPr>
                <w:rFonts w:cs="Arial"/>
                <w:sz w:val="22"/>
              </w:rPr>
              <w:t xml:space="preserve"> EEF</w:t>
            </w:r>
            <w:r w:rsidR="001A2DA0">
              <w:rPr>
                <w:rFonts w:cs="Arial"/>
                <w:sz w:val="22"/>
              </w:rPr>
              <w:t xml:space="preserve">. Their </w:t>
            </w:r>
            <w:r>
              <w:rPr>
                <w:rFonts w:cs="Arial"/>
                <w:sz w:val="22"/>
              </w:rPr>
              <w:t>guidance reports and toolkits</w:t>
            </w:r>
            <w:r w:rsidR="001A2DA0">
              <w:rPr>
                <w:rFonts w:cs="Arial"/>
                <w:sz w:val="22"/>
              </w:rPr>
              <w:t xml:space="preserve"> such as </w:t>
            </w:r>
            <w:r>
              <w:rPr>
                <w:rFonts w:cs="Arial"/>
                <w:sz w:val="22"/>
              </w:rPr>
              <w:t xml:space="preserve">the </w:t>
            </w:r>
            <w:hyperlink r:id="rId11" w:history="1">
              <w:r w:rsidRPr="00EB2E98">
                <w:rPr>
                  <w:rStyle w:val="Hyperlink"/>
                  <w:rFonts w:cs="Arial"/>
                  <w:sz w:val="22"/>
                </w:rPr>
                <w:t>Teaching &amp; Learning Toolkit</w:t>
              </w:r>
            </w:hyperlink>
            <w:r>
              <w:rPr>
                <w:rFonts w:cs="Arial"/>
                <w:sz w:val="22"/>
              </w:rPr>
              <w:t xml:space="preserve"> and the </w:t>
            </w:r>
            <w:hyperlink r:id="rId12" w:history="1">
              <w:r w:rsidRPr="001A2DA0">
                <w:rPr>
                  <w:rStyle w:val="Hyperlink"/>
                  <w:rFonts w:cs="Arial"/>
                  <w:sz w:val="22"/>
                </w:rPr>
                <w:t>Early Years Toolkit</w:t>
              </w:r>
            </w:hyperlink>
            <w:r w:rsidR="001A2DA0">
              <w:rPr>
                <w:rFonts w:cs="Arial"/>
                <w:sz w:val="22"/>
              </w:rPr>
              <w:t xml:space="preserve"> are accessible and reliable for use with staff for CPD.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793B" w14:textId="3637C7F7" w:rsidR="003A3EF8" w:rsidRPr="00EC7D97" w:rsidRDefault="009D49EF">
            <w:pPr>
              <w:pStyle w:val="TableRowCentered"/>
              <w:jc w:val="left"/>
              <w:rPr>
                <w:rFonts w:cs="Arial"/>
                <w:sz w:val="22"/>
              </w:rPr>
            </w:pPr>
            <w:r>
              <w:rPr>
                <w:rFonts w:cs="Arial"/>
                <w:sz w:val="22"/>
              </w:rPr>
              <w:t xml:space="preserve">1, 2, </w:t>
            </w:r>
            <w:r w:rsidR="001A2DA0">
              <w:rPr>
                <w:rFonts w:cs="Arial"/>
                <w:sz w:val="22"/>
              </w:rPr>
              <w:t>4, 5</w:t>
            </w:r>
          </w:p>
        </w:tc>
      </w:tr>
      <w:tr w:rsidR="003A3EF8" w:rsidRPr="00EC7D97" w14:paraId="7A29B674" w14:textId="77777777" w:rsidTr="00EB2E98">
        <w:trPr>
          <w:trHeight w:val="3488"/>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4FEB" w14:textId="77777777" w:rsidR="003A3EF8" w:rsidRPr="00EB2E98" w:rsidRDefault="003A3EF8" w:rsidP="003A3EF8">
            <w:pPr>
              <w:suppressAutoHyphens w:val="0"/>
              <w:autoSpaceDN/>
              <w:spacing w:after="0" w:line="240" w:lineRule="auto"/>
              <w:rPr>
                <w:rFonts w:cs="Arial"/>
                <w:sz w:val="22"/>
              </w:rPr>
            </w:pPr>
            <w:r w:rsidRPr="00EB2E98">
              <w:rPr>
                <w:rFonts w:cs="Arial"/>
                <w:sz w:val="22"/>
              </w:rPr>
              <w:t>In school release for subject leader release to ensure monitoring and development of subject areas.</w:t>
            </w:r>
          </w:p>
          <w:p w14:paraId="6428CCCA" w14:textId="77777777" w:rsidR="003A3EF8" w:rsidRPr="00EB2E98" w:rsidRDefault="003A3EF8" w:rsidP="003A3EF8">
            <w:pPr>
              <w:pStyle w:val="TableRow"/>
              <w:rPr>
                <w:rFonts w:cs="Arial"/>
                <w:sz w:val="22"/>
                <w:szCs w:val="22"/>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5EAF" w14:textId="7415A684" w:rsidR="00EB2E98" w:rsidRDefault="00EB2E98" w:rsidP="00EB2E98">
            <w:pPr>
              <w:pStyle w:val="TableRowCentered"/>
              <w:ind w:left="0"/>
              <w:jc w:val="left"/>
              <w:rPr>
                <w:rFonts w:cs="Arial"/>
                <w:sz w:val="22"/>
              </w:rPr>
            </w:pPr>
            <w:r>
              <w:rPr>
                <w:rFonts w:cs="Arial"/>
                <w:sz w:val="22"/>
              </w:rPr>
              <w:t xml:space="preserve">As curriculum is, and will always be, at the forefront of effective school practice, we want to ensure we are investing in subject leadership. Time within the school day is afforded to subject leaders each week to complete Pupil Book Study monitoring and move their subject forward strategically. </w:t>
            </w:r>
          </w:p>
          <w:p w14:paraId="7DA20E0F" w14:textId="4D025C3F" w:rsidR="00EB2E98" w:rsidRDefault="00EB2E98" w:rsidP="00EB2E98">
            <w:pPr>
              <w:pStyle w:val="TableRowCentered"/>
              <w:ind w:left="0"/>
              <w:jc w:val="left"/>
              <w:rPr>
                <w:rFonts w:cs="Arial"/>
                <w:sz w:val="22"/>
              </w:rPr>
            </w:pPr>
          </w:p>
          <w:p w14:paraId="0C455E4B" w14:textId="25C52CC9" w:rsidR="001858E7" w:rsidRPr="00EC7D97" w:rsidRDefault="00EB2E98" w:rsidP="00EB2E98">
            <w:pPr>
              <w:pStyle w:val="TableRowCentered"/>
              <w:ind w:left="0"/>
              <w:jc w:val="left"/>
              <w:rPr>
                <w:rFonts w:cs="Arial"/>
                <w:sz w:val="22"/>
              </w:rPr>
            </w:pPr>
            <w:r>
              <w:rPr>
                <w:rFonts w:cs="Arial"/>
                <w:sz w:val="22"/>
              </w:rPr>
              <w:t xml:space="preserve">Key research to support the implementation process of our curriculum is the </w:t>
            </w:r>
            <w:hyperlink r:id="rId13" w:history="1">
              <w:r w:rsidRPr="00EB2E98">
                <w:rPr>
                  <w:rStyle w:val="Hyperlink"/>
                  <w:rFonts w:cs="Arial"/>
                  <w:sz w:val="22"/>
                </w:rPr>
                <w:t>EEF Implementation Guidance report.</w:t>
              </w:r>
            </w:hyperlink>
            <w:r>
              <w:rPr>
                <w:rFonts w:cs="Arial"/>
                <w:sz w:val="22"/>
              </w:rPr>
              <w:t xml:space="preserve"> The guidance advocates implementation  being a process, not an event. It is a journey, on which continual evaluation and adaptation are necessary.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0EDA" w14:textId="373B9896" w:rsidR="003A3EF8" w:rsidRPr="00EC7D97" w:rsidRDefault="009D49EF">
            <w:pPr>
              <w:pStyle w:val="TableRowCentered"/>
              <w:jc w:val="left"/>
              <w:rPr>
                <w:rFonts w:cs="Arial"/>
                <w:sz w:val="22"/>
              </w:rPr>
            </w:pPr>
            <w:r>
              <w:rPr>
                <w:rFonts w:cs="Arial"/>
                <w:sz w:val="22"/>
              </w:rPr>
              <w:t>1, 2</w:t>
            </w:r>
          </w:p>
        </w:tc>
      </w:tr>
    </w:tbl>
    <w:p w14:paraId="2A7D5522" w14:textId="77777777" w:rsidR="00E66558" w:rsidRPr="00EC7D97" w:rsidRDefault="00E66558" w:rsidP="00ED5108">
      <w:pPr>
        <w:rPr>
          <w:rFonts w:cs="Arial"/>
        </w:rPr>
      </w:pPr>
    </w:p>
    <w:p w14:paraId="2A7D5523" w14:textId="5B2BE35F" w:rsidR="00E66558" w:rsidRPr="00EC7D97" w:rsidRDefault="009D71E8" w:rsidP="00AA355B">
      <w:pPr>
        <w:pStyle w:val="Heading3"/>
        <w:rPr>
          <w:rFonts w:cs="Arial"/>
        </w:rPr>
      </w:pPr>
      <w:r w:rsidRPr="00EC7D97">
        <w:rPr>
          <w:rFonts w:cs="Arial"/>
        </w:rPr>
        <w:t xml:space="preserve">Targeted academic support (for example, </w:t>
      </w:r>
      <w:r w:rsidR="00D33FE5" w:rsidRPr="00EC7D97">
        <w:rPr>
          <w:rFonts w:cs="Arial"/>
        </w:rPr>
        <w:t>tutoring, one-to-one support</w:t>
      </w:r>
      <w:r w:rsidR="00F776E1" w:rsidRPr="00EC7D97">
        <w:rPr>
          <w:rFonts w:cs="Arial"/>
        </w:rPr>
        <w:t>,</w:t>
      </w:r>
      <w:r w:rsidR="00D33FE5" w:rsidRPr="00EC7D97">
        <w:rPr>
          <w:rFonts w:cs="Arial"/>
        </w:rPr>
        <w:t xml:space="preserve"> </w:t>
      </w:r>
      <w:r w:rsidRPr="00EC7D97">
        <w:rPr>
          <w:rFonts w:cs="Arial"/>
        </w:rPr>
        <w:t xml:space="preserve">structured interventions) </w:t>
      </w:r>
    </w:p>
    <w:p w14:paraId="2A7D5524" w14:textId="2A7088C1" w:rsidR="00E66558" w:rsidRPr="00EC7D97" w:rsidRDefault="009D71E8">
      <w:pPr>
        <w:rPr>
          <w:rFonts w:cs="Arial"/>
        </w:rPr>
      </w:pPr>
      <w:r w:rsidRPr="00EC7D97">
        <w:rPr>
          <w:rFonts w:cs="Arial"/>
        </w:rPr>
        <w:t xml:space="preserve">Budgeted cost: </w:t>
      </w:r>
      <w:r w:rsidR="003609E2" w:rsidRPr="001951BA">
        <w:rPr>
          <w:b/>
        </w:rPr>
        <w:t>£</w:t>
      </w:r>
      <w:r w:rsidR="003609E2">
        <w:rPr>
          <w:b/>
        </w:rPr>
        <w:t>57,743</w:t>
      </w:r>
    </w:p>
    <w:tbl>
      <w:tblPr>
        <w:tblW w:w="5000" w:type="pct"/>
        <w:tblCellMar>
          <w:left w:w="10" w:type="dxa"/>
          <w:right w:w="10" w:type="dxa"/>
        </w:tblCellMar>
        <w:tblLook w:val="04A0" w:firstRow="1" w:lastRow="0" w:firstColumn="1" w:lastColumn="0" w:noHBand="0" w:noVBand="1"/>
      </w:tblPr>
      <w:tblGrid>
        <w:gridCol w:w="2591"/>
        <w:gridCol w:w="5364"/>
        <w:gridCol w:w="1531"/>
      </w:tblGrid>
      <w:tr w:rsidR="00172457" w:rsidRPr="00EC7D97" w14:paraId="2A7D5528"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C7D97" w:rsidRDefault="009D71E8">
            <w:pPr>
              <w:pStyle w:val="TableHeader"/>
              <w:jc w:val="left"/>
              <w:rPr>
                <w:rFonts w:cs="Arial"/>
              </w:rPr>
            </w:pPr>
            <w:r w:rsidRPr="00EC7D97">
              <w:rPr>
                <w:rFonts w:cs="Arial"/>
              </w:rPr>
              <w:lastRenderedPageBreak/>
              <w:t>Activity</w:t>
            </w:r>
          </w:p>
        </w:tc>
        <w:tc>
          <w:tcPr>
            <w:tcW w:w="5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C7D97" w:rsidRDefault="009D71E8">
            <w:pPr>
              <w:pStyle w:val="TableHeader"/>
              <w:jc w:val="left"/>
              <w:rPr>
                <w:rFonts w:cs="Arial"/>
              </w:rPr>
            </w:pPr>
            <w:r w:rsidRPr="00EC7D97">
              <w:rPr>
                <w:rFonts w:cs="Arial"/>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C7D97" w:rsidRDefault="009D71E8">
            <w:pPr>
              <w:pStyle w:val="TableHeader"/>
              <w:jc w:val="left"/>
              <w:rPr>
                <w:rFonts w:cs="Arial"/>
              </w:rPr>
            </w:pPr>
            <w:r w:rsidRPr="00EC7D97">
              <w:rPr>
                <w:rFonts w:cs="Arial"/>
              </w:rPr>
              <w:t>Challenge number(s) addressed</w:t>
            </w:r>
          </w:p>
        </w:tc>
      </w:tr>
      <w:tr w:rsidR="00172457" w:rsidRPr="00EC7D97" w14:paraId="2A7D552C"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DEB2" w14:textId="77777777" w:rsidR="00E66558" w:rsidRPr="00EB2E98" w:rsidRDefault="003A3EF8" w:rsidP="003A3EF8">
            <w:pPr>
              <w:suppressAutoHyphens w:val="0"/>
              <w:autoSpaceDN/>
              <w:spacing w:after="0" w:line="240" w:lineRule="auto"/>
              <w:rPr>
                <w:rFonts w:cs="Arial"/>
                <w:sz w:val="22"/>
                <w:szCs w:val="22"/>
              </w:rPr>
            </w:pPr>
            <w:r w:rsidRPr="00EB2E98">
              <w:rPr>
                <w:rFonts w:cs="Arial"/>
                <w:sz w:val="22"/>
                <w:szCs w:val="22"/>
              </w:rPr>
              <w:t xml:space="preserve">Recovery catch up intervention- releasing teachers to assess and address gaps in learning caused by the COVID pandemic. Using PP funding to ‘top-up’ school-led tutoring funding. </w:t>
            </w:r>
          </w:p>
          <w:p w14:paraId="2A7D5529" w14:textId="23B787A7" w:rsidR="003A3EF8" w:rsidRPr="00EB2E98" w:rsidRDefault="003A3EF8" w:rsidP="003A3EF8">
            <w:pPr>
              <w:suppressAutoHyphens w:val="0"/>
              <w:autoSpaceDN/>
              <w:spacing w:after="0" w:line="240" w:lineRule="auto"/>
              <w:rPr>
                <w:rFonts w:cs="Arial"/>
                <w:sz w:val="22"/>
                <w:szCs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E173" w14:textId="2200F847" w:rsidR="00EB2E98" w:rsidRDefault="00EB2E98">
            <w:pPr>
              <w:pStyle w:val="TableRowCentered"/>
              <w:jc w:val="left"/>
              <w:rPr>
                <w:rFonts w:cs="Arial"/>
                <w:sz w:val="22"/>
                <w:szCs w:val="22"/>
              </w:rPr>
            </w:pPr>
            <w:r>
              <w:rPr>
                <w:rFonts w:cs="Arial"/>
                <w:sz w:val="22"/>
                <w:szCs w:val="22"/>
              </w:rPr>
              <w:t xml:space="preserve">The findings of the </w:t>
            </w:r>
            <w:hyperlink r:id="rId14" w:history="1">
              <w:r w:rsidRPr="00EB2E98">
                <w:rPr>
                  <w:rStyle w:val="Hyperlink"/>
                  <w:rFonts w:cs="Arial"/>
                  <w:sz w:val="22"/>
                  <w:szCs w:val="22"/>
                </w:rPr>
                <w:t>EEF Guide to Pupil Premium</w:t>
              </w:r>
            </w:hyperlink>
            <w:r>
              <w:rPr>
                <w:rFonts w:cs="Arial"/>
                <w:sz w:val="22"/>
                <w:szCs w:val="22"/>
              </w:rPr>
              <w:t xml:space="preserve"> Guidance report recommend using targeted academic provision to support our core practice of effective teaching and learning for all. </w:t>
            </w:r>
          </w:p>
          <w:p w14:paraId="1A4192CA" w14:textId="60A8FE70" w:rsidR="00EB2E98" w:rsidRDefault="00EB2E98">
            <w:pPr>
              <w:pStyle w:val="TableRowCentered"/>
              <w:jc w:val="left"/>
              <w:rPr>
                <w:rFonts w:cs="Arial"/>
                <w:sz w:val="22"/>
                <w:szCs w:val="22"/>
              </w:rPr>
            </w:pPr>
          </w:p>
          <w:p w14:paraId="4E35EB39" w14:textId="7966CD31" w:rsidR="00EB2E98" w:rsidRDefault="00EB2E98" w:rsidP="00EB2E98">
            <w:pPr>
              <w:pStyle w:val="TableRowCentered"/>
              <w:ind w:left="0"/>
              <w:jc w:val="left"/>
              <w:rPr>
                <w:rFonts w:cs="Arial"/>
                <w:sz w:val="22"/>
                <w:szCs w:val="22"/>
              </w:rPr>
            </w:pPr>
            <w:r>
              <w:rPr>
                <w:rFonts w:cs="Arial"/>
                <w:sz w:val="22"/>
                <w:szCs w:val="22"/>
              </w:rPr>
              <w:t xml:space="preserve">The Teaching &amp; Learning Toolkit, based on data collated from research studies, found that one to one tuition can provide and extra five months progress </w:t>
            </w:r>
            <w:hyperlink r:id="rId15" w:history="1">
              <w:r w:rsidRPr="00EB2E98">
                <w:rPr>
                  <w:rStyle w:val="Hyperlink"/>
                  <w:rFonts w:cs="Arial"/>
                  <w:sz w:val="22"/>
                  <w:szCs w:val="22"/>
                </w:rPr>
                <w:t>(more info can be found here)</w:t>
              </w:r>
            </w:hyperlink>
            <w:r>
              <w:rPr>
                <w:rFonts w:cs="Arial"/>
                <w:sz w:val="22"/>
                <w:szCs w:val="22"/>
              </w:rPr>
              <w:t xml:space="preserve"> and small group tuition can provide an extra four months progress </w:t>
            </w:r>
            <w:hyperlink r:id="rId16" w:history="1">
              <w:r w:rsidRPr="00EB2E98">
                <w:rPr>
                  <w:rStyle w:val="Hyperlink"/>
                  <w:rFonts w:cs="Arial"/>
                  <w:sz w:val="22"/>
                  <w:szCs w:val="22"/>
                </w:rPr>
                <w:t>(more info can be found here).</w:t>
              </w:r>
            </w:hyperlink>
            <w:r>
              <w:rPr>
                <w:rFonts w:cs="Arial"/>
                <w:sz w:val="22"/>
                <w:szCs w:val="22"/>
              </w:rPr>
              <w:t xml:space="preserve"> </w:t>
            </w:r>
          </w:p>
          <w:p w14:paraId="77DABABF" w14:textId="752CA866" w:rsidR="001A2DA0" w:rsidRDefault="001A2DA0" w:rsidP="00EB2E98">
            <w:pPr>
              <w:pStyle w:val="TableRowCentered"/>
              <w:ind w:left="0"/>
              <w:jc w:val="left"/>
              <w:rPr>
                <w:rFonts w:cs="Arial"/>
                <w:sz w:val="22"/>
                <w:szCs w:val="22"/>
              </w:rPr>
            </w:pPr>
          </w:p>
          <w:p w14:paraId="4D4548A4" w14:textId="2BCAE55A" w:rsidR="00915F64" w:rsidRDefault="00915F64" w:rsidP="00EB2E98">
            <w:pPr>
              <w:pStyle w:val="TableRowCentered"/>
              <w:ind w:left="0"/>
              <w:jc w:val="left"/>
              <w:rPr>
                <w:rFonts w:cs="Arial"/>
                <w:sz w:val="22"/>
                <w:szCs w:val="22"/>
              </w:rPr>
            </w:pPr>
            <w:r w:rsidRPr="00915F64">
              <w:rPr>
                <w:rFonts w:cs="Arial"/>
                <w:sz w:val="22"/>
                <w:szCs w:val="22"/>
              </w:rPr>
              <w:t xml:space="preserve">We allocate resources to </w:t>
            </w:r>
            <w:r>
              <w:rPr>
                <w:rFonts w:cs="Arial"/>
                <w:sz w:val="22"/>
                <w:szCs w:val="22"/>
              </w:rPr>
              <w:t>fund a teacher who in timetables to step into classes, to release the class teacher who then</w:t>
            </w:r>
            <w:r w:rsidRPr="00915F64">
              <w:rPr>
                <w:rFonts w:cs="Arial"/>
                <w:sz w:val="22"/>
                <w:szCs w:val="22"/>
              </w:rPr>
              <w:t xml:space="preserve"> provide</w:t>
            </w:r>
            <w:r>
              <w:rPr>
                <w:rFonts w:cs="Arial"/>
                <w:sz w:val="22"/>
                <w:szCs w:val="22"/>
              </w:rPr>
              <w:t>s</w:t>
            </w:r>
            <w:r w:rsidRPr="00915F64">
              <w:rPr>
                <w:rFonts w:cs="Arial"/>
                <w:sz w:val="22"/>
                <w:szCs w:val="22"/>
              </w:rPr>
              <w:t xml:space="preserve"> targeted intervention for students,</w:t>
            </w:r>
            <w:r>
              <w:rPr>
                <w:rFonts w:cs="Arial"/>
                <w:sz w:val="22"/>
                <w:szCs w:val="22"/>
              </w:rPr>
              <w:t xml:space="preserve"> using</w:t>
            </w:r>
            <w:r w:rsidRPr="00915F64">
              <w:rPr>
                <w:rFonts w:cs="Arial"/>
                <w:sz w:val="22"/>
                <w:szCs w:val="22"/>
              </w:rPr>
              <w:t xml:space="preserve"> ongoing assessments and a deep understanding of each child's needs. This academic year, 50% of the funding </w:t>
            </w:r>
            <w:r>
              <w:rPr>
                <w:rFonts w:cs="Arial"/>
                <w:sz w:val="22"/>
                <w:szCs w:val="22"/>
              </w:rPr>
              <w:t xml:space="preserve">has come </w:t>
            </w:r>
            <w:r w:rsidRPr="00915F64">
              <w:rPr>
                <w:rFonts w:cs="Arial"/>
                <w:sz w:val="22"/>
                <w:szCs w:val="22"/>
              </w:rPr>
              <w:t>through the school-led tutoring grant, and we supplement it with additional funds from the pupil premium, ensuring a comprehensive approach to student support.</w:t>
            </w:r>
          </w:p>
          <w:p w14:paraId="374B88DE" w14:textId="77777777" w:rsidR="0040183F" w:rsidRPr="00EB2E98" w:rsidRDefault="0040183F" w:rsidP="00EB2E98">
            <w:pPr>
              <w:pStyle w:val="TableRowCentered"/>
              <w:ind w:left="0"/>
              <w:jc w:val="left"/>
              <w:rPr>
                <w:rFonts w:cs="Arial"/>
                <w:sz w:val="22"/>
                <w:szCs w:val="22"/>
              </w:rPr>
            </w:pPr>
          </w:p>
          <w:p w14:paraId="2A7D552A" w14:textId="176F067F" w:rsidR="0040183F" w:rsidRPr="00EB2E98" w:rsidRDefault="0040183F" w:rsidP="00EB2E98">
            <w:pPr>
              <w:pStyle w:val="TableRowCentered"/>
              <w:jc w:val="left"/>
              <w:rPr>
                <w:rFonts w:cs="Arial"/>
                <w:sz w:val="22"/>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DD4841" w:rsidR="00E66558" w:rsidRPr="00EC7D97" w:rsidRDefault="009D49EF">
            <w:pPr>
              <w:pStyle w:val="TableRowCentered"/>
              <w:jc w:val="left"/>
              <w:rPr>
                <w:rFonts w:cs="Arial"/>
                <w:sz w:val="22"/>
              </w:rPr>
            </w:pPr>
            <w:r>
              <w:rPr>
                <w:rFonts w:cs="Arial"/>
                <w:sz w:val="22"/>
              </w:rPr>
              <w:t>1, 2,</w:t>
            </w:r>
            <w:r w:rsidR="001A2DA0">
              <w:rPr>
                <w:rFonts w:cs="Arial"/>
                <w:sz w:val="22"/>
              </w:rPr>
              <w:t xml:space="preserve"> 4, 5</w:t>
            </w:r>
          </w:p>
        </w:tc>
      </w:tr>
      <w:tr w:rsidR="00172457" w:rsidRPr="00EC7D97" w14:paraId="732F1B37"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2E94" w14:textId="247DCF1F" w:rsidR="003A3EF8" w:rsidRPr="00BD38CF" w:rsidRDefault="003A3EF8" w:rsidP="003A3EF8">
            <w:pPr>
              <w:suppressAutoHyphens w:val="0"/>
              <w:autoSpaceDN/>
              <w:spacing w:after="0" w:line="240" w:lineRule="auto"/>
              <w:rPr>
                <w:rFonts w:cs="Arial"/>
                <w:color w:val="auto"/>
                <w:sz w:val="22"/>
                <w:szCs w:val="22"/>
              </w:rPr>
            </w:pPr>
            <w:proofErr w:type="spellStart"/>
            <w:r w:rsidRPr="00BD38CF">
              <w:rPr>
                <w:rFonts w:cs="Arial"/>
                <w:color w:val="auto"/>
                <w:sz w:val="22"/>
                <w:szCs w:val="22"/>
              </w:rPr>
              <w:t>Ora</w:t>
            </w:r>
            <w:r w:rsidR="00BD38CF" w:rsidRPr="00BD38CF">
              <w:rPr>
                <w:rFonts w:cs="Arial"/>
                <w:color w:val="auto"/>
                <w:sz w:val="22"/>
                <w:szCs w:val="22"/>
              </w:rPr>
              <w:t>cy</w:t>
            </w:r>
            <w:proofErr w:type="spellEnd"/>
            <w:r w:rsidRPr="00BD38CF">
              <w:rPr>
                <w:rFonts w:cs="Arial"/>
                <w:color w:val="auto"/>
                <w:sz w:val="22"/>
                <w:szCs w:val="22"/>
              </w:rPr>
              <w:t xml:space="preserve"> Interventions</w:t>
            </w:r>
          </w:p>
          <w:p w14:paraId="55986736" w14:textId="283B4968" w:rsidR="00C01F14" w:rsidRPr="00BD38CF" w:rsidRDefault="00C01F14" w:rsidP="003A3EF8">
            <w:pPr>
              <w:suppressAutoHyphens w:val="0"/>
              <w:autoSpaceDN/>
              <w:spacing w:after="0" w:line="240" w:lineRule="auto"/>
              <w:rPr>
                <w:rFonts w:cs="Arial"/>
                <w:color w:val="auto"/>
                <w:sz w:val="22"/>
                <w:szCs w:val="22"/>
              </w:rPr>
            </w:pPr>
            <w:r w:rsidRPr="00BD38CF">
              <w:rPr>
                <w:rFonts w:cs="Arial"/>
                <w:color w:val="auto"/>
                <w:sz w:val="22"/>
                <w:szCs w:val="22"/>
              </w:rPr>
              <w:t>-Introduction of Voice 21</w:t>
            </w:r>
          </w:p>
          <w:p w14:paraId="783280E5" w14:textId="2F4714FF" w:rsidR="003A3EF8" w:rsidRPr="00BD38CF" w:rsidRDefault="00C01F14" w:rsidP="003A3EF8">
            <w:pPr>
              <w:suppressAutoHyphens w:val="0"/>
              <w:autoSpaceDN/>
              <w:spacing w:after="0" w:line="240" w:lineRule="auto"/>
              <w:rPr>
                <w:rFonts w:cs="Arial"/>
                <w:color w:val="auto"/>
                <w:sz w:val="22"/>
                <w:szCs w:val="22"/>
              </w:rPr>
            </w:pPr>
            <w:r w:rsidRPr="00BD38CF">
              <w:rPr>
                <w:rFonts w:cs="Arial"/>
                <w:color w:val="auto"/>
                <w:sz w:val="22"/>
                <w:szCs w:val="22"/>
              </w:rPr>
              <w:t xml:space="preserve">- </w:t>
            </w:r>
            <w:r w:rsidR="00BD38CF" w:rsidRPr="00BD38CF">
              <w:rPr>
                <w:rFonts w:cs="Arial"/>
                <w:color w:val="auto"/>
                <w:sz w:val="22"/>
                <w:szCs w:val="22"/>
              </w:rPr>
              <w:t xml:space="preserve">Continuation of </w:t>
            </w:r>
            <w:r w:rsidR="003A3EF8" w:rsidRPr="00BD38CF">
              <w:rPr>
                <w:rFonts w:cs="Arial"/>
                <w:color w:val="auto"/>
                <w:sz w:val="22"/>
                <w:szCs w:val="22"/>
              </w:rPr>
              <w:t>Talk boost in KS1</w:t>
            </w:r>
          </w:p>
          <w:p w14:paraId="697E6727" w14:textId="234DB81B" w:rsidR="00EB2E98" w:rsidRPr="00BD38CF" w:rsidRDefault="00EB2E98" w:rsidP="003A3EF8">
            <w:pPr>
              <w:suppressAutoHyphens w:val="0"/>
              <w:autoSpaceDN/>
              <w:spacing w:after="0" w:line="240" w:lineRule="auto"/>
              <w:rPr>
                <w:rFonts w:cs="Arial"/>
                <w:color w:val="auto"/>
                <w:sz w:val="22"/>
                <w:szCs w:val="22"/>
              </w:rPr>
            </w:pPr>
            <w:r w:rsidRPr="00BD38CF">
              <w:rPr>
                <w:rFonts w:cs="Arial"/>
                <w:color w:val="auto"/>
                <w:sz w:val="22"/>
                <w:szCs w:val="22"/>
              </w:rPr>
              <w:t>-</w:t>
            </w:r>
            <w:r w:rsidR="00BD38CF" w:rsidRPr="00BD38CF">
              <w:rPr>
                <w:rFonts w:cs="Arial"/>
                <w:color w:val="auto"/>
                <w:sz w:val="22"/>
                <w:szCs w:val="22"/>
              </w:rPr>
              <w:t xml:space="preserve">Continuation of </w:t>
            </w:r>
            <w:r w:rsidRPr="00BD38CF">
              <w:rPr>
                <w:rFonts w:cs="Arial"/>
                <w:color w:val="auto"/>
                <w:sz w:val="22"/>
                <w:szCs w:val="22"/>
              </w:rPr>
              <w:t>Early Talk Boost in EYFS</w:t>
            </w:r>
          </w:p>
          <w:p w14:paraId="3F253888" w14:textId="61ECE7DB" w:rsidR="003A3EF8" w:rsidRPr="00BD38CF" w:rsidRDefault="003A3EF8" w:rsidP="003A3EF8">
            <w:pPr>
              <w:suppressAutoHyphens w:val="0"/>
              <w:autoSpaceDN/>
              <w:spacing w:after="0" w:line="240" w:lineRule="auto"/>
              <w:rPr>
                <w:rFonts w:cs="Arial"/>
                <w:color w:val="auto"/>
                <w:sz w:val="22"/>
                <w:szCs w:val="22"/>
              </w:rPr>
            </w:pPr>
            <w:r w:rsidRPr="00BD38CF">
              <w:rPr>
                <w:rFonts w:cs="Arial"/>
                <w:color w:val="auto"/>
                <w:sz w:val="22"/>
                <w:szCs w:val="22"/>
              </w:rPr>
              <w:t xml:space="preserve">- </w:t>
            </w:r>
            <w:r w:rsidR="00BD38CF" w:rsidRPr="00BD38CF">
              <w:rPr>
                <w:rFonts w:cs="Arial"/>
                <w:color w:val="auto"/>
                <w:sz w:val="22"/>
                <w:szCs w:val="22"/>
              </w:rPr>
              <w:t xml:space="preserve">Us of </w:t>
            </w:r>
            <w:proofErr w:type="spellStart"/>
            <w:r w:rsidRPr="00BD38CF">
              <w:rPr>
                <w:rFonts w:cs="Arial"/>
                <w:color w:val="auto"/>
                <w:sz w:val="22"/>
                <w:szCs w:val="22"/>
              </w:rPr>
              <w:t>Welcomm</w:t>
            </w:r>
            <w:proofErr w:type="spellEnd"/>
            <w:r w:rsidRPr="00BD38CF">
              <w:rPr>
                <w:rFonts w:cs="Arial"/>
                <w:color w:val="auto"/>
                <w:sz w:val="22"/>
                <w:szCs w:val="22"/>
              </w:rPr>
              <w:t xml:space="preserve"> assessment in EYFS</w:t>
            </w:r>
          </w:p>
          <w:p w14:paraId="357105BC" w14:textId="1E2CA8C7" w:rsidR="003A3EF8" w:rsidRPr="00C01F14" w:rsidRDefault="003A3EF8" w:rsidP="003A3EF8">
            <w:pPr>
              <w:suppressAutoHyphens w:val="0"/>
              <w:autoSpaceDN/>
              <w:spacing w:after="0" w:line="240" w:lineRule="auto"/>
              <w:rPr>
                <w:rFonts w:cs="Arial"/>
                <w:color w:val="FF0000"/>
                <w:sz w:val="22"/>
                <w:szCs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21DB" w14:textId="1DA6A22E" w:rsidR="00EB2E98" w:rsidRPr="00BD38CF" w:rsidRDefault="00EB2E98" w:rsidP="00EB2E98">
            <w:pPr>
              <w:pStyle w:val="TableRowCentered"/>
              <w:ind w:left="0"/>
              <w:jc w:val="left"/>
              <w:rPr>
                <w:rFonts w:cs="Arial"/>
                <w:color w:val="0070C0"/>
                <w:sz w:val="22"/>
                <w:szCs w:val="22"/>
              </w:rPr>
            </w:pPr>
            <w:r w:rsidRPr="00BD38CF">
              <w:rPr>
                <w:rFonts w:cs="Arial"/>
                <w:color w:val="auto"/>
                <w:sz w:val="22"/>
                <w:szCs w:val="22"/>
              </w:rPr>
              <w:t xml:space="preserve">The Teaching &amp; Learning Toolkit also outlines Oral interventions as being key in improving communication, language and literacy in pupils. If implemented effectively, they can provide an additional six months progress </w:t>
            </w:r>
            <w:hyperlink r:id="rId17" w:history="1">
              <w:r w:rsidRPr="00BD38CF">
                <w:rPr>
                  <w:rStyle w:val="Hyperlink"/>
                  <w:rFonts w:cs="Arial"/>
                  <w:color w:val="0070C0"/>
                  <w:sz w:val="22"/>
                  <w:szCs w:val="22"/>
                </w:rPr>
                <w:t>(more info can be found here).</w:t>
              </w:r>
            </w:hyperlink>
            <w:r w:rsidRPr="00BD38CF">
              <w:rPr>
                <w:rFonts w:cs="Arial"/>
                <w:color w:val="0070C0"/>
                <w:sz w:val="22"/>
                <w:szCs w:val="22"/>
              </w:rPr>
              <w:t xml:space="preserve"> </w:t>
            </w:r>
          </w:p>
          <w:p w14:paraId="1CA88D77" w14:textId="783189F0" w:rsidR="00EB2E98" w:rsidRDefault="00EB2E98">
            <w:pPr>
              <w:pStyle w:val="TableRowCentered"/>
              <w:jc w:val="left"/>
              <w:rPr>
                <w:rFonts w:cs="Arial"/>
                <w:color w:val="FF0000"/>
                <w:sz w:val="22"/>
                <w:szCs w:val="22"/>
              </w:rPr>
            </w:pPr>
          </w:p>
          <w:p w14:paraId="4026ABA4" w14:textId="463344A1" w:rsidR="00BD38CF" w:rsidRDefault="00BD38CF">
            <w:pPr>
              <w:pStyle w:val="TableRowCentered"/>
              <w:jc w:val="left"/>
              <w:rPr>
                <w:rFonts w:cs="Arial"/>
                <w:color w:val="FF0000"/>
                <w:sz w:val="22"/>
                <w:szCs w:val="22"/>
              </w:rPr>
            </w:pPr>
            <w:r w:rsidRPr="00BD38CF">
              <w:rPr>
                <w:rFonts w:cs="Arial"/>
                <w:color w:val="auto"/>
                <w:sz w:val="22"/>
                <w:szCs w:val="22"/>
              </w:rPr>
              <w:t xml:space="preserve">This Year, we will be introducing the whole school initiative ‘Voice 21’. Their latest impact report can be found </w:t>
            </w:r>
            <w:hyperlink r:id="rId18" w:history="1">
              <w:r w:rsidRPr="00BD38CF">
                <w:rPr>
                  <w:rStyle w:val="Hyperlink"/>
                  <w:rFonts w:cs="Arial"/>
                  <w:sz w:val="22"/>
                  <w:szCs w:val="22"/>
                </w:rPr>
                <w:t>here</w:t>
              </w:r>
            </w:hyperlink>
            <w:r w:rsidRPr="00BD38CF">
              <w:rPr>
                <w:rFonts w:cs="Arial"/>
                <w:color w:val="auto"/>
                <w:sz w:val="22"/>
                <w:szCs w:val="22"/>
              </w:rPr>
              <w:t xml:space="preserve">. 77% of teachers who implemented Voice 21 reported that children’s attainment improved due to the programme and 84% said teaching &amp; learning improved. </w:t>
            </w:r>
            <w:r>
              <w:rPr>
                <w:rFonts w:cs="Arial"/>
                <w:color w:val="auto"/>
                <w:sz w:val="22"/>
                <w:szCs w:val="22"/>
              </w:rPr>
              <w:t xml:space="preserve">The implementation of Voice 21 is a journey, not an event and so until it’s full establishment later in the academic year, or possibly next, we will continue to use the </w:t>
            </w:r>
            <w:proofErr w:type="spellStart"/>
            <w:r>
              <w:rPr>
                <w:rFonts w:cs="Arial"/>
                <w:color w:val="auto"/>
                <w:sz w:val="22"/>
                <w:szCs w:val="22"/>
              </w:rPr>
              <w:t>oracy</w:t>
            </w:r>
            <w:proofErr w:type="spellEnd"/>
            <w:r>
              <w:rPr>
                <w:rFonts w:cs="Arial"/>
                <w:color w:val="auto"/>
                <w:sz w:val="22"/>
                <w:szCs w:val="22"/>
              </w:rPr>
              <w:t xml:space="preserve"> interventions already in place.</w:t>
            </w:r>
          </w:p>
          <w:p w14:paraId="2C871180" w14:textId="77777777" w:rsidR="00C01F14" w:rsidRPr="00C01F14" w:rsidRDefault="00C01F14">
            <w:pPr>
              <w:pStyle w:val="TableRowCentered"/>
              <w:jc w:val="left"/>
              <w:rPr>
                <w:rFonts w:cs="Arial"/>
                <w:color w:val="FF0000"/>
                <w:sz w:val="22"/>
                <w:szCs w:val="22"/>
              </w:rPr>
            </w:pPr>
          </w:p>
          <w:p w14:paraId="4BF5C35B" w14:textId="7E0746BC" w:rsidR="00EB2E98" w:rsidRPr="00C01F14" w:rsidRDefault="00EB2E98" w:rsidP="00EB2E98">
            <w:pPr>
              <w:pStyle w:val="TableRowCentered"/>
              <w:jc w:val="left"/>
              <w:rPr>
                <w:rFonts w:cs="Arial"/>
                <w:color w:val="FF0000"/>
                <w:sz w:val="22"/>
                <w:szCs w:val="22"/>
              </w:rPr>
            </w:pPr>
            <w:r w:rsidRPr="00BD38CF">
              <w:rPr>
                <w:rFonts w:cs="Arial"/>
                <w:color w:val="auto"/>
                <w:sz w:val="22"/>
                <w:szCs w:val="22"/>
              </w:rPr>
              <w:t xml:space="preserve">At St Stephen’s, we </w:t>
            </w:r>
            <w:r w:rsidR="00C01F14" w:rsidRPr="00BD38CF">
              <w:rPr>
                <w:rFonts w:cs="Arial"/>
                <w:color w:val="auto"/>
                <w:sz w:val="22"/>
                <w:szCs w:val="22"/>
              </w:rPr>
              <w:t xml:space="preserve">have previously utilised </w:t>
            </w:r>
            <w:r w:rsidRPr="00BD38CF">
              <w:rPr>
                <w:rFonts w:cs="Arial"/>
                <w:color w:val="auto"/>
                <w:sz w:val="22"/>
                <w:szCs w:val="22"/>
              </w:rPr>
              <w:t xml:space="preserve">Talk Boost, the Lancashire County Council recommended scheme to be used within KS1 and the Early Talk Boost within Early Years, including Nursery. In Reception, </w:t>
            </w:r>
            <w:proofErr w:type="spellStart"/>
            <w:r w:rsidRPr="00BD38CF">
              <w:rPr>
                <w:rFonts w:cs="Arial"/>
                <w:color w:val="auto"/>
                <w:sz w:val="22"/>
                <w:szCs w:val="22"/>
              </w:rPr>
              <w:t>Welcomm</w:t>
            </w:r>
            <w:proofErr w:type="spellEnd"/>
            <w:r w:rsidRPr="00BD38CF">
              <w:rPr>
                <w:rFonts w:cs="Arial"/>
                <w:color w:val="auto"/>
                <w:sz w:val="22"/>
                <w:szCs w:val="22"/>
              </w:rPr>
              <w:t xml:space="preserve"> assessments are also utilised to assess children’s communication and language skills and provide oral intervention to target them effectively. </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D88" w14:textId="524217B6" w:rsidR="003A3EF8" w:rsidRPr="00C01F14" w:rsidRDefault="009D49EF">
            <w:pPr>
              <w:pStyle w:val="TableRowCentered"/>
              <w:jc w:val="left"/>
              <w:rPr>
                <w:rFonts w:cs="Arial"/>
                <w:color w:val="FF0000"/>
                <w:sz w:val="22"/>
              </w:rPr>
            </w:pPr>
            <w:r w:rsidRPr="00BD3940">
              <w:rPr>
                <w:rFonts w:cs="Arial"/>
                <w:color w:val="auto"/>
                <w:sz w:val="22"/>
              </w:rPr>
              <w:t>1, 2</w:t>
            </w:r>
          </w:p>
        </w:tc>
      </w:tr>
      <w:tr w:rsidR="00172457" w:rsidRPr="00EC7D97" w14:paraId="2A7D5530"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CBA0" w14:textId="77777777" w:rsidR="00E66558" w:rsidRPr="00EB2E98" w:rsidRDefault="003A3EF8">
            <w:pPr>
              <w:pStyle w:val="TableRow"/>
              <w:rPr>
                <w:rFonts w:cs="Arial"/>
                <w:sz w:val="22"/>
                <w:szCs w:val="22"/>
              </w:rPr>
            </w:pPr>
            <w:r w:rsidRPr="00EB2E98">
              <w:rPr>
                <w:rFonts w:cs="Arial"/>
                <w:sz w:val="22"/>
                <w:szCs w:val="22"/>
              </w:rPr>
              <w:lastRenderedPageBreak/>
              <w:t>Nurture sessions with ELSA trained member of staff</w:t>
            </w:r>
          </w:p>
          <w:p w14:paraId="2A7D552D" w14:textId="7CD219A5" w:rsidR="003A3EF8" w:rsidRPr="00EB2E98" w:rsidRDefault="003A3EF8">
            <w:pPr>
              <w:pStyle w:val="TableRow"/>
              <w:rPr>
                <w:rFonts w:cs="Arial"/>
                <w:i/>
                <w:sz w:val="22"/>
                <w:szCs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AE8C2" w14:textId="5769EF00" w:rsidR="00EB2E98" w:rsidRDefault="00EB2E98" w:rsidP="00EB2E98">
            <w:pPr>
              <w:pStyle w:val="TableRowCentered"/>
              <w:ind w:left="0"/>
              <w:jc w:val="left"/>
              <w:rPr>
                <w:rFonts w:cs="Arial"/>
                <w:sz w:val="22"/>
                <w:szCs w:val="22"/>
              </w:rPr>
            </w:pPr>
            <w:r>
              <w:rPr>
                <w:rFonts w:cs="Arial"/>
                <w:sz w:val="22"/>
                <w:szCs w:val="22"/>
              </w:rPr>
              <w:t xml:space="preserve">The Teaching &amp; Learning also identifies Social &amp; Emotional Learning interventions as having an additional 4 months progress impact </w:t>
            </w:r>
            <w:hyperlink r:id="rId19" w:history="1">
              <w:r w:rsidRPr="00EB2E98">
                <w:rPr>
                  <w:rStyle w:val="Hyperlink"/>
                  <w:rFonts w:cs="Arial"/>
                  <w:sz w:val="22"/>
                  <w:szCs w:val="22"/>
                </w:rPr>
                <w:t>(more info can be found here).</w:t>
              </w:r>
            </w:hyperlink>
            <w:r>
              <w:rPr>
                <w:rFonts w:cs="Arial"/>
                <w:sz w:val="22"/>
                <w:szCs w:val="22"/>
              </w:rPr>
              <w:t xml:space="preserve"> </w:t>
            </w:r>
          </w:p>
          <w:p w14:paraId="008ADBD3" w14:textId="77777777" w:rsidR="00EB2E98" w:rsidRDefault="00EB2E98" w:rsidP="00EB2E98">
            <w:pPr>
              <w:pStyle w:val="TableRowCentered"/>
              <w:ind w:left="0"/>
              <w:jc w:val="left"/>
              <w:rPr>
                <w:rFonts w:cs="Arial"/>
                <w:sz w:val="22"/>
                <w:szCs w:val="22"/>
              </w:rPr>
            </w:pPr>
          </w:p>
          <w:p w14:paraId="06C64E6B" w14:textId="7DC8C023" w:rsidR="00EB2E98" w:rsidRPr="00EB2E98" w:rsidRDefault="00EB2E98" w:rsidP="00EB2E98">
            <w:pPr>
              <w:pStyle w:val="TableRowCentered"/>
              <w:ind w:left="0"/>
              <w:jc w:val="left"/>
              <w:rPr>
                <w:rFonts w:cs="Arial"/>
                <w:sz w:val="22"/>
                <w:szCs w:val="22"/>
              </w:rPr>
            </w:pPr>
            <w:r>
              <w:rPr>
                <w:rFonts w:cs="Arial"/>
                <w:sz w:val="22"/>
                <w:szCs w:val="22"/>
              </w:rPr>
              <w:t xml:space="preserve">This is a particular consideration for our context at St Stephen’s, where a need for SEMH provision and nurture support is high. The EEF state that </w:t>
            </w:r>
            <w:r w:rsidRPr="00EB2E98">
              <w:rPr>
                <w:rFonts w:cs="Arial"/>
                <w:sz w:val="22"/>
                <w:szCs w:val="22"/>
              </w:rPr>
              <w:t>s</w:t>
            </w:r>
            <w:r w:rsidRPr="00EB2E98">
              <w:rPr>
                <w:rFonts w:cs="Arial"/>
                <w:color w:val="263238"/>
                <w:sz w:val="22"/>
                <w:szCs w:val="22"/>
                <w:shd w:val="clear" w:color="auto" w:fill="FFFFFF"/>
              </w:rPr>
              <w:t>ocial and emotional learning interventions seek to improve pupils’ decision-making skills, interaction with others and their self-management of emotions, rather than focusing directly on the academic or cognitive elements of learning.</w:t>
            </w:r>
            <w:r>
              <w:rPr>
                <w:rFonts w:cs="Arial"/>
                <w:color w:val="263238"/>
                <w:sz w:val="22"/>
                <w:szCs w:val="22"/>
                <w:shd w:val="clear" w:color="auto" w:fill="FFFFFF"/>
              </w:rPr>
              <w:t xml:space="preserve"> This is key when considering behaviours and attitudes conducive to learning. </w:t>
            </w:r>
          </w:p>
          <w:p w14:paraId="2A7D552E" w14:textId="719E7054" w:rsidR="00EB2E98" w:rsidRPr="00EB2E98" w:rsidRDefault="00EB2E98">
            <w:pPr>
              <w:pStyle w:val="TableRowCentered"/>
              <w:jc w:val="left"/>
              <w:rPr>
                <w:rFonts w:cs="Arial"/>
                <w:sz w:val="22"/>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9BA6219" w:rsidR="00E66558" w:rsidRPr="00EC7D97" w:rsidRDefault="009D49EF">
            <w:pPr>
              <w:pStyle w:val="TableRowCentered"/>
              <w:jc w:val="left"/>
              <w:rPr>
                <w:rFonts w:cs="Arial"/>
                <w:sz w:val="22"/>
              </w:rPr>
            </w:pPr>
            <w:r>
              <w:rPr>
                <w:rFonts w:cs="Arial"/>
                <w:sz w:val="22"/>
              </w:rPr>
              <w:t>3, 4</w:t>
            </w:r>
            <w:r w:rsidR="00CA2901">
              <w:rPr>
                <w:rFonts w:cs="Arial"/>
                <w:sz w:val="22"/>
              </w:rPr>
              <w:t>, 5</w:t>
            </w:r>
          </w:p>
        </w:tc>
      </w:tr>
      <w:tr w:rsidR="00172457" w:rsidRPr="00EC7D97" w14:paraId="4AD6D08C"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640" w14:textId="77777777" w:rsidR="003A3EF8" w:rsidRPr="00EB2E98" w:rsidRDefault="003A3EF8" w:rsidP="003A3EF8">
            <w:pPr>
              <w:suppressAutoHyphens w:val="0"/>
              <w:autoSpaceDN/>
              <w:spacing w:after="0" w:line="240" w:lineRule="auto"/>
              <w:rPr>
                <w:rFonts w:cs="Arial"/>
                <w:sz w:val="22"/>
              </w:rPr>
            </w:pPr>
            <w:r w:rsidRPr="00EB2E98">
              <w:rPr>
                <w:rFonts w:cs="Arial"/>
                <w:sz w:val="22"/>
              </w:rPr>
              <w:t xml:space="preserve">Specialist Teacher additional allocation </w:t>
            </w:r>
          </w:p>
          <w:p w14:paraId="40C42DA0" w14:textId="77777777" w:rsidR="003A3EF8" w:rsidRPr="00EB2E98" w:rsidRDefault="003A3EF8">
            <w:pPr>
              <w:pStyle w:val="TableRow"/>
              <w:rPr>
                <w:rFonts w:cs="Arial"/>
                <w:i/>
                <w:sz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B29B" w14:textId="67CB1435" w:rsidR="003A3EF8" w:rsidRDefault="00EB2E98">
            <w:pPr>
              <w:pStyle w:val="TableRowCentered"/>
              <w:jc w:val="left"/>
              <w:rPr>
                <w:rFonts w:cs="Arial"/>
                <w:sz w:val="22"/>
              </w:rPr>
            </w:pPr>
            <w:r>
              <w:rPr>
                <w:rFonts w:cs="Arial"/>
                <w:sz w:val="22"/>
              </w:rPr>
              <w:t xml:space="preserve">The proportion of our children with complex needs has risen in recent years and to effectively meet their needs, we have purchased in an additional allocation of Specialist Teacher </w:t>
            </w:r>
            <w:r w:rsidR="0047599A">
              <w:rPr>
                <w:rFonts w:cs="Arial"/>
                <w:sz w:val="22"/>
              </w:rPr>
              <w:t xml:space="preserve">time to support staff to optimise learning and the lived experience of pupils with additional needs. </w:t>
            </w:r>
            <w:r w:rsidR="00915F64">
              <w:rPr>
                <w:rFonts w:cs="Arial"/>
                <w:sz w:val="22"/>
              </w:rPr>
              <w:t xml:space="preserve">This year, we plan to increase our usual allocation to 30 hours across the year, to meet the need of the school cohort. </w:t>
            </w:r>
          </w:p>
          <w:p w14:paraId="37676B4E" w14:textId="77777777" w:rsidR="0047599A" w:rsidRDefault="0047599A">
            <w:pPr>
              <w:pStyle w:val="TableRowCentered"/>
              <w:jc w:val="left"/>
              <w:rPr>
                <w:rFonts w:cs="Arial"/>
                <w:sz w:val="22"/>
              </w:rPr>
            </w:pPr>
          </w:p>
          <w:p w14:paraId="77B5ED8A" w14:textId="77777777" w:rsidR="0047599A" w:rsidRDefault="0047599A">
            <w:pPr>
              <w:pStyle w:val="TableRowCentered"/>
              <w:jc w:val="left"/>
              <w:rPr>
                <w:rFonts w:cs="Arial"/>
                <w:sz w:val="22"/>
              </w:rPr>
            </w:pPr>
            <w:r>
              <w:rPr>
                <w:rFonts w:cs="Arial"/>
                <w:sz w:val="22"/>
              </w:rPr>
              <w:t xml:space="preserve">Key guidance to inform his decision if the </w:t>
            </w:r>
            <w:hyperlink r:id="rId20" w:history="1">
              <w:r w:rsidRPr="00EB2E98">
                <w:rPr>
                  <w:rStyle w:val="Hyperlink"/>
                  <w:rFonts w:cs="Arial"/>
                  <w:sz w:val="22"/>
                </w:rPr>
                <w:t>EEF SEND Guidance report</w:t>
              </w:r>
            </w:hyperlink>
            <w:r>
              <w:rPr>
                <w:rFonts w:cs="Arial"/>
                <w:sz w:val="22"/>
              </w:rPr>
              <w:t xml:space="preserve"> mentioned earlier. </w:t>
            </w:r>
          </w:p>
          <w:p w14:paraId="411734AF" w14:textId="30A9A89A" w:rsidR="0047599A" w:rsidRPr="00EC7D97" w:rsidRDefault="0047599A">
            <w:pPr>
              <w:pStyle w:val="TableRowCentered"/>
              <w:jc w:val="left"/>
              <w:rPr>
                <w:rFonts w:cs="Arial"/>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E415" w14:textId="035F259A" w:rsidR="003A3EF8" w:rsidRPr="00EC7D97" w:rsidRDefault="009D49EF">
            <w:pPr>
              <w:pStyle w:val="TableRowCentered"/>
              <w:jc w:val="left"/>
              <w:rPr>
                <w:rFonts w:cs="Arial"/>
                <w:sz w:val="22"/>
              </w:rPr>
            </w:pPr>
            <w:r>
              <w:rPr>
                <w:rFonts w:cs="Arial"/>
                <w:sz w:val="22"/>
              </w:rPr>
              <w:t>1, 2, 3, 4, 5</w:t>
            </w:r>
          </w:p>
        </w:tc>
      </w:tr>
      <w:tr w:rsidR="00172457" w:rsidRPr="00EC7D97" w14:paraId="375D6526"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D411" w14:textId="77777777" w:rsidR="003A3EF8" w:rsidRPr="00EB2E98" w:rsidRDefault="003A3EF8" w:rsidP="003A3EF8">
            <w:pPr>
              <w:suppressAutoHyphens w:val="0"/>
              <w:autoSpaceDN/>
              <w:spacing w:after="0" w:line="240" w:lineRule="auto"/>
              <w:rPr>
                <w:rFonts w:cs="Arial"/>
                <w:sz w:val="22"/>
              </w:rPr>
            </w:pPr>
            <w:r w:rsidRPr="00EB2E98">
              <w:rPr>
                <w:rFonts w:cs="Arial"/>
                <w:sz w:val="22"/>
              </w:rPr>
              <w:t>Educational Psychologist support</w:t>
            </w:r>
          </w:p>
          <w:p w14:paraId="42AF237E" w14:textId="77777777" w:rsidR="003A3EF8" w:rsidRPr="00EB2E98" w:rsidRDefault="003A3EF8">
            <w:pPr>
              <w:pStyle w:val="TableRow"/>
              <w:rPr>
                <w:rFonts w:cs="Arial"/>
                <w:i/>
                <w:sz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6668" w14:textId="502FBA52" w:rsidR="003A3EF8" w:rsidRDefault="0047599A">
            <w:pPr>
              <w:pStyle w:val="TableRowCentered"/>
              <w:jc w:val="left"/>
              <w:rPr>
                <w:rFonts w:cs="Arial"/>
                <w:sz w:val="22"/>
              </w:rPr>
            </w:pPr>
            <w:r>
              <w:rPr>
                <w:rFonts w:cs="Arial"/>
                <w:sz w:val="22"/>
              </w:rPr>
              <w:t xml:space="preserve">Similarly, an allocation of private Educational Psychologist assessment has been planned to supplement the Lancashire allocation. In recent years, we have found that the allocation is not enough to assess the number of pupils that needs support with complex needs. </w:t>
            </w:r>
            <w:r w:rsidR="00915F64">
              <w:rPr>
                <w:rFonts w:cs="Arial"/>
                <w:sz w:val="22"/>
              </w:rPr>
              <w:t xml:space="preserve">For the upcoming year, 4 of our pupils are waiting for EP assessment. </w:t>
            </w:r>
          </w:p>
          <w:p w14:paraId="53F17C34" w14:textId="33E0EDB1" w:rsidR="0047599A" w:rsidRPr="00EC7D97" w:rsidRDefault="0047599A">
            <w:pPr>
              <w:pStyle w:val="TableRowCentered"/>
              <w:jc w:val="left"/>
              <w:rPr>
                <w:rFonts w:cs="Arial"/>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B227" w14:textId="7C3FA5F2" w:rsidR="003A3EF8" w:rsidRPr="00EC7D97" w:rsidRDefault="009D49EF">
            <w:pPr>
              <w:pStyle w:val="TableRowCentered"/>
              <w:jc w:val="left"/>
              <w:rPr>
                <w:rFonts w:cs="Arial"/>
                <w:sz w:val="22"/>
              </w:rPr>
            </w:pPr>
            <w:r>
              <w:rPr>
                <w:rFonts w:cs="Arial"/>
                <w:sz w:val="22"/>
              </w:rPr>
              <w:t xml:space="preserve">1, 2, 3, </w:t>
            </w:r>
            <w:r w:rsidR="00CA2901">
              <w:rPr>
                <w:rFonts w:cs="Arial"/>
                <w:sz w:val="22"/>
              </w:rPr>
              <w:t>4</w:t>
            </w:r>
          </w:p>
        </w:tc>
      </w:tr>
      <w:tr w:rsidR="00172457" w:rsidRPr="00EC7D97" w14:paraId="43367CFD"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5DCB" w14:textId="77777777" w:rsidR="003A3EF8" w:rsidRPr="00EB2E98" w:rsidRDefault="003A3EF8">
            <w:pPr>
              <w:pStyle w:val="TableRow"/>
              <w:rPr>
                <w:rFonts w:cs="Arial"/>
                <w:sz w:val="22"/>
              </w:rPr>
            </w:pPr>
            <w:r w:rsidRPr="00EB2E98">
              <w:rPr>
                <w:rFonts w:cs="Arial"/>
                <w:sz w:val="22"/>
              </w:rPr>
              <w:t>KS1 Reading and writing intervention to recover lost learning through the COVID pandemic</w:t>
            </w:r>
          </w:p>
          <w:p w14:paraId="10E61B52" w14:textId="274327DF" w:rsidR="003A3EF8" w:rsidRPr="00EB2E98" w:rsidRDefault="003A3EF8">
            <w:pPr>
              <w:pStyle w:val="TableRow"/>
              <w:rPr>
                <w:rFonts w:cs="Arial"/>
                <w:i/>
                <w:sz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DEB0" w14:textId="7AA21EC1" w:rsidR="00C6566E" w:rsidRDefault="00C6566E" w:rsidP="0040183F">
            <w:pPr>
              <w:pStyle w:val="TableRowCentered"/>
              <w:jc w:val="left"/>
              <w:rPr>
                <w:rFonts w:cs="Arial"/>
                <w:sz w:val="22"/>
              </w:rPr>
            </w:pPr>
            <w:r>
              <w:rPr>
                <w:rFonts w:cs="Arial"/>
                <w:sz w:val="22"/>
              </w:rPr>
              <w:t>The EEF evidence mentioned previously surrounding one to one tuition and small group tuition</w:t>
            </w:r>
            <w:r w:rsidR="00915F64">
              <w:rPr>
                <w:rFonts w:cs="Arial"/>
                <w:sz w:val="22"/>
              </w:rPr>
              <w:t>,</w:t>
            </w:r>
            <w:r>
              <w:rPr>
                <w:rFonts w:cs="Arial"/>
                <w:sz w:val="22"/>
              </w:rPr>
              <w:t xml:space="preserve"> </w:t>
            </w:r>
            <w:r w:rsidR="00DD4FBD">
              <w:rPr>
                <w:rFonts w:cs="Arial"/>
                <w:sz w:val="22"/>
              </w:rPr>
              <w:t>is pivotal in the decision to implement targeted intervention for KS1 to identify the</w:t>
            </w:r>
            <w:r w:rsidR="00CE0CCC">
              <w:rPr>
                <w:rFonts w:cs="Arial"/>
                <w:sz w:val="22"/>
              </w:rPr>
              <w:t xml:space="preserve"> gaps in learning in literacy.</w:t>
            </w:r>
          </w:p>
          <w:p w14:paraId="3882C14F" w14:textId="0B3EBC75" w:rsidR="009A648E" w:rsidRDefault="009A648E" w:rsidP="0040183F">
            <w:pPr>
              <w:pStyle w:val="TableRowCentered"/>
              <w:jc w:val="left"/>
              <w:rPr>
                <w:rFonts w:cs="Arial"/>
                <w:sz w:val="22"/>
              </w:rPr>
            </w:pPr>
          </w:p>
          <w:p w14:paraId="00D0964C" w14:textId="308E7EEE" w:rsidR="009A648E" w:rsidRDefault="009A648E" w:rsidP="0040183F">
            <w:pPr>
              <w:pStyle w:val="TableRowCentered"/>
              <w:jc w:val="left"/>
              <w:rPr>
                <w:rFonts w:cs="Arial"/>
                <w:sz w:val="22"/>
              </w:rPr>
            </w:pPr>
            <w:r>
              <w:rPr>
                <w:rFonts w:cs="Arial"/>
                <w:sz w:val="22"/>
              </w:rPr>
              <w:t xml:space="preserve">As many children enter St Stephen’s below or significantly below age-related expectation, there is a lot of work to be done to close the attainment gap in EYFS &amp; KS1. Therefore, we target additional support to KS1 where staffing is more limited to allow targeted support for those who need it. </w:t>
            </w:r>
          </w:p>
          <w:p w14:paraId="5362E20D" w14:textId="77777777" w:rsidR="00C6566E" w:rsidRDefault="00C6566E" w:rsidP="00E97925">
            <w:pPr>
              <w:pStyle w:val="TableRowCentered"/>
              <w:ind w:left="0"/>
              <w:jc w:val="left"/>
              <w:rPr>
                <w:rFonts w:cs="Arial"/>
                <w:sz w:val="22"/>
              </w:rPr>
            </w:pPr>
          </w:p>
          <w:p w14:paraId="7D271804" w14:textId="4F2C5320" w:rsidR="00172457" w:rsidRPr="00E97925" w:rsidRDefault="00172457" w:rsidP="0040183F">
            <w:pPr>
              <w:pStyle w:val="TableRowCentered"/>
              <w:jc w:val="left"/>
              <w:rPr>
                <w:sz w:val="22"/>
              </w:rPr>
            </w:pPr>
            <w:r w:rsidRPr="00E97925">
              <w:rPr>
                <w:sz w:val="22"/>
              </w:rPr>
              <w:t xml:space="preserve">Alongside the evidence surrounding one to one tuition and small group tuition, the key evidence </w:t>
            </w:r>
            <w:r w:rsidRPr="00E97925">
              <w:rPr>
                <w:sz w:val="22"/>
              </w:rPr>
              <w:lastRenderedPageBreak/>
              <w:t xml:space="preserve">base for this intervention is the </w:t>
            </w:r>
            <w:hyperlink r:id="rId21" w:history="1">
              <w:r w:rsidRPr="00E97925">
                <w:rPr>
                  <w:rStyle w:val="Hyperlink"/>
                  <w:sz w:val="22"/>
                </w:rPr>
                <w:t xml:space="preserve">EEF Improving Literacy </w:t>
              </w:r>
              <w:r w:rsidR="000528BC" w:rsidRPr="00E97925">
                <w:rPr>
                  <w:rStyle w:val="Hyperlink"/>
                  <w:sz w:val="22"/>
                </w:rPr>
                <w:t>Guidance report.</w:t>
              </w:r>
            </w:hyperlink>
            <w:r w:rsidR="000528BC" w:rsidRPr="00E97925">
              <w:rPr>
                <w:sz w:val="22"/>
              </w:rPr>
              <w:t xml:space="preserve"> </w:t>
            </w:r>
          </w:p>
          <w:p w14:paraId="66B2D81A" w14:textId="4C4F19A1" w:rsidR="0040183F" w:rsidRPr="00EC7D97" w:rsidRDefault="0040183F" w:rsidP="00E97925">
            <w:pPr>
              <w:pStyle w:val="TableRowCentered"/>
              <w:ind w:left="0"/>
              <w:jc w:val="left"/>
              <w:rPr>
                <w:rFonts w:cs="Arial"/>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49F0" w14:textId="21F84517" w:rsidR="003A3EF8" w:rsidRPr="00EC7D97" w:rsidRDefault="009D49EF">
            <w:pPr>
              <w:pStyle w:val="TableRowCentered"/>
              <w:jc w:val="left"/>
              <w:rPr>
                <w:rFonts w:cs="Arial"/>
                <w:sz w:val="22"/>
              </w:rPr>
            </w:pPr>
            <w:r>
              <w:rPr>
                <w:rFonts w:cs="Arial"/>
                <w:sz w:val="22"/>
              </w:rPr>
              <w:lastRenderedPageBreak/>
              <w:t>1</w:t>
            </w:r>
            <w:r w:rsidR="00185829">
              <w:rPr>
                <w:rFonts w:cs="Arial"/>
                <w:sz w:val="22"/>
              </w:rPr>
              <w:t>, 5</w:t>
            </w:r>
          </w:p>
        </w:tc>
      </w:tr>
      <w:tr w:rsidR="00172457" w:rsidRPr="00EC7D97" w14:paraId="6BA4E455"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9282" w14:textId="77777777" w:rsidR="003A3EF8" w:rsidRPr="00EC7D97" w:rsidRDefault="003A3EF8" w:rsidP="003A3EF8">
            <w:pPr>
              <w:suppressAutoHyphens w:val="0"/>
              <w:autoSpaceDN/>
              <w:spacing w:after="0" w:line="240" w:lineRule="auto"/>
              <w:rPr>
                <w:rFonts w:cs="Arial"/>
              </w:rPr>
            </w:pPr>
            <w:r w:rsidRPr="00EC7D97">
              <w:rPr>
                <w:rFonts w:cs="Arial"/>
              </w:rPr>
              <w:t>KS1 Phonics structured intervention to recover lost learning through the COVID pandemic.</w:t>
            </w:r>
          </w:p>
          <w:p w14:paraId="094AA59E" w14:textId="77777777" w:rsidR="003A3EF8" w:rsidRPr="00EC7D97" w:rsidRDefault="003A3EF8">
            <w:pPr>
              <w:pStyle w:val="TableRow"/>
              <w:rPr>
                <w:rFonts w:cs="Arial"/>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3C57" w14:textId="062CBD3D" w:rsidR="00E97925" w:rsidRDefault="00E97925" w:rsidP="00E97925">
            <w:pPr>
              <w:pStyle w:val="TableRowCentered"/>
              <w:jc w:val="left"/>
              <w:rPr>
                <w:rFonts w:cs="Arial"/>
                <w:sz w:val="22"/>
              </w:rPr>
            </w:pPr>
            <w:r>
              <w:rPr>
                <w:rFonts w:cs="Arial"/>
                <w:sz w:val="22"/>
              </w:rPr>
              <w:t xml:space="preserve">Similarly, tuition with a focus on phonics to catch pupils up who fell behind their peers and/or age-related expectations during the </w:t>
            </w:r>
            <w:r w:rsidR="009A648E">
              <w:rPr>
                <w:rFonts w:cs="Arial"/>
                <w:sz w:val="22"/>
              </w:rPr>
              <w:t xml:space="preserve">COVID </w:t>
            </w:r>
            <w:r>
              <w:rPr>
                <w:rFonts w:cs="Arial"/>
                <w:sz w:val="22"/>
              </w:rPr>
              <w:t>pandemic will be held.</w:t>
            </w:r>
            <w:r w:rsidR="009A648E">
              <w:rPr>
                <w:rFonts w:cs="Arial"/>
                <w:sz w:val="22"/>
              </w:rPr>
              <w:t xml:space="preserve"> Some children in KS1 were not in school during the COVID pandemic but their nursery year was impacted negatively. Children are identified in class and through the half termly phonics assessment to ensure those who need extra support, receive it. </w:t>
            </w:r>
          </w:p>
          <w:p w14:paraId="4951A8C2" w14:textId="77777777" w:rsidR="00E97925" w:rsidRDefault="00E97925" w:rsidP="00E97925">
            <w:pPr>
              <w:pStyle w:val="TableRowCentered"/>
              <w:jc w:val="left"/>
              <w:rPr>
                <w:rFonts w:cs="Arial"/>
                <w:sz w:val="22"/>
              </w:rPr>
            </w:pPr>
          </w:p>
          <w:p w14:paraId="06A287AE" w14:textId="4E5DDB7F" w:rsidR="0040183F" w:rsidRDefault="00E97925" w:rsidP="00E97925">
            <w:pPr>
              <w:pStyle w:val="TableRowCentered"/>
              <w:jc w:val="left"/>
              <w:rPr>
                <w:rFonts w:cs="Arial"/>
                <w:sz w:val="22"/>
              </w:rPr>
            </w:pPr>
            <w:r>
              <w:rPr>
                <w:rFonts w:cs="Arial"/>
                <w:sz w:val="22"/>
              </w:rPr>
              <w:t xml:space="preserve">The evidence base as mentioned above has been his also supported by the Teaching &amp; Learning Toolkit’s </w:t>
            </w:r>
            <w:hyperlink r:id="rId22" w:history="1">
              <w:r w:rsidRPr="00E97925">
                <w:rPr>
                  <w:rStyle w:val="Hyperlink"/>
                  <w:rFonts w:cs="Arial"/>
                  <w:sz w:val="22"/>
                </w:rPr>
                <w:t>phonics intervention guidance</w:t>
              </w:r>
            </w:hyperlink>
            <w:r>
              <w:rPr>
                <w:rFonts w:cs="Arial"/>
                <w:sz w:val="22"/>
              </w:rPr>
              <w:t xml:space="preserve">. This can impact up to 5 months additional progress. </w:t>
            </w:r>
          </w:p>
          <w:p w14:paraId="0FC04524" w14:textId="6DB48525" w:rsidR="0040183F" w:rsidRPr="00EC7D97" w:rsidRDefault="0040183F">
            <w:pPr>
              <w:pStyle w:val="TableRowCentered"/>
              <w:jc w:val="left"/>
              <w:rPr>
                <w:rFonts w:cs="Arial"/>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2608" w14:textId="47645C41" w:rsidR="003A3EF8" w:rsidRPr="00EC7D97" w:rsidRDefault="009D49EF">
            <w:pPr>
              <w:pStyle w:val="TableRowCentered"/>
              <w:jc w:val="left"/>
              <w:rPr>
                <w:rFonts w:cs="Arial"/>
                <w:sz w:val="22"/>
              </w:rPr>
            </w:pPr>
            <w:r>
              <w:rPr>
                <w:rFonts w:cs="Arial"/>
                <w:sz w:val="22"/>
              </w:rPr>
              <w:t>1</w:t>
            </w:r>
            <w:r w:rsidR="00185829">
              <w:rPr>
                <w:rFonts w:cs="Arial"/>
                <w:sz w:val="22"/>
              </w:rPr>
              <w:t>, 5</w:t>
            </w:r>
          </w:p>
        </w:tc>
      </w:tr>
      <w:tr w:rsidR="00172457" w:rsidRPr="00EC7D97" w14:paraId="6A195FA6" w14:textId="77777777" w:rsidTr="00F53B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6229" w14:textId="77777777" w:rsidR="003A3EF8" w:rsidRPr="00EC7D97" w:rsidRDefault="003A3EF8" w:rsidP="003A3EF8">
            <w:pPr>
              <w:suppressAutoHyphens w:val="0"/>
              <w:autoSpaceDN/>
              <w:spacing w:after="0" w:line="240" w:lineRule="auto"/>
              <w:rPr>
                <w:rFonts w:cs="Arial"/>
              </w:rPr>
            </w:pPr>
            <w:proofErr w:type="spellStart"/>
            <w:r w:rsidRPr="00EC7D97">
              <w:rPr>
                <w:rFonts w:cs="Arial"/>
              </w:rPr>
              <w:t>Mirodo</w:t>
            </w:r>
            <w:proofErr w:type="spellEnd"/>
            <w:r w:rsidRPr="00EC7D97">
              <w:rPr>
                <w:rFonts w:cs="Arial"/>
              </w:rPr>
              <w:t xml:space="preserve"> education platform for KS2, to assess knowledge, identify gaps created during the COVID pandemic and plug those in school, in intervention settings and at home</w:t>
            </w:r>
          </w:p>
          <w:p w14:paraId="6CCDC6E2" w14:textId="77777777" w:rsidR="003A3EF8" w:rsidRPr="00EC7D97" w:rsidRDefault="003A3EF8" w:rsidP="003A3EF8">
            <w:pPr>
              <w:suppressAutoHyphens w:val="0"/>
              <w:autoSpaceDN/>
              <w:spacing w:after="0" w:line="240" w:lineRule="auto"/>
              <w:rPr>
                <w:rFonts w:cs="Arial"/>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17F1" w14:textId="77777777" w:rsidR="00CA2901" w:rsidRDefault="008008E2" w:rsidP="008008E2">
            <w:pPr>
              <w:pStyle w:val="TableRowCentered"/>
              <w:ind w:left="0"/>
              <w:jc w:val="left"/>
              <w:rPr>
                <w:rFonts w:cs="Arial"/>
                <w:sz w:val="22"/>
              </w:rPr>
            </w:pPr>
            <w:r>
              <w:rPr>
                <w:rFonts w:cs="Arial"/>
                <w:sz w:val="22"/>
              </w:rPr>
              <w:t>Metacognition and the use of metacognitive talk in classrooms</w:t>
            </w:r>
            <w:r w:rsidR="00CA2901">
              <w:rPr>
                <w:rFonts w:cs="Arial"/>
                <w:sz w:val="22"/>
              </w:rPr>
              <w:t xml:space="preserve"> has been proven to offer a potential 7 months progress if implemented effectively </w:t>
            </w:r>
            <w:hyperlink r:id="rId23" w:history="1">
              <w:r w:rsidR="00CA2901" w:rsidRPr="00165269">
                <w:rPr>
                  <w:rStyle w:val="Hyperlink"/>
                  <w:rFonts w:cs="Arial"/>
                  <w:sz w:val="22"/>
                </w:rPr>
                <w:t>(see here for more info)</w:t>
              </w:r>
            </w:hyperlink>
            <w:r w:rsidR="00CA2901">
              <w:rPr>
                <w:rFonts w:cs="Arial"/>
                <w:sz w:val="22"/>
              </w:rPr>
              <w:t xml:space="preserve">. </w:t>
            </w:r>
          </w:p>
          <w:p w14:paraId="5A27C14E" w14:textId="7D6493BD" w:rsidR="00C82E2E" w:rsidRDefault="00CA2901" w:rsidP="008008E2">
            <w:pPr>
              <w:pStyle w:val="TableRowCentered"/>
              <w:ind w:left="0"/>
              <w:jc w:val="left"/>
              <w:rPr>
                <w:rFonts w:cs="Arial"/>
                <w:sz w:val="22"/>
              </w:rPr>
            </w:pPr>
            <w:r>
              <w:rPr>
                <w:rFonts w:cs="Arial"/>
                <w:sz w:val="22"/>
              </w:rPr>
              <w:t xml:space="preserve">This is </w:t>
            </w:r>
            <w:r w:rsidR="008008E2">
              <w:rPr>
                <w:rFonts w:cs="Arial"/>
                <w:sz w:val="22"/>
              </w:rPr>
              <w:t xml:space="preserve">particularly </w:t>
            </w:r>
            <w:r>
              <w:rPr>
                <w:rFonts w:cs="Arial"/>
                <w:sz w:val="22"/>
              </w:rPr>
              <w:t xml:space="preserve">the case </w:t>
            </w:r>
            <w:r w:rsidR="008008E2">
              <w:rPr>
                <w:rFonts w:cs="Arial"/>
                <w:sz w:val="22"/>
              </w:rPr>
              <w:t>when</w:t>
            </w:r>
            <w:r>
              <w:rPr>
                <w:rFonts w:cs="Arial"/>
                <w:sz w:val="22"/>
              </w:rPr>
              <w:t xml:space="preserve"> used in</w:t>
            </w:r>
            <w:r w:rsidR="008008E2">
              <w:rPr>
                <w:rFonts w:cs="Arial"/>
                <w:sz w:val="22"/>
              </w:rPr>
              <w:t xml:space="preserve"> modelling conceptual understanding and </w:t>
            </w:r>
            <w:r>
              <w:rPr>
                <w:rFonts w:cs="Arial"/>
                <w:sz w:val="22"/>
              </w:rPr>
              <w:t xml:space="preserve">when </w:t>
            </w:r>
            <w:r w:rsidR="008008E2">
              <w:rPr>
                <w:rFonts w:cs="Arial"/>
                <w:sz w:val="22"/>
              </w:rPr>
              <w:t>feeding back to children</w:t>
            </w:r>
            <w:r w:rsidR="009A648E">
              <w:rPr>
                <w:rFonts w:cs="Arial"/>
                <w:sz w:val="22"/>
              </w:rPr>
              <w:t>.</w:t>
            </w:r>
          </w:p>
          <w:p w14:paraId="1C89A5CD" w14:textId="77777777" w:rsidR="00165269" w:rsidRDefault="00165269" w:rsidP="008008E2">
            <w:pPr>
              <w:pStyle w:val="TableRowCentered"/>
              <w:ind w:left="0"/>
              <w:jc w:val="left"/>
              <w:rPr>
                <w:rFonts w:cs="Arial"/>
                <w:sz w:val="22"/>
              </w:rPr>
            </w:pPr>
          </w:p>
          <w:p w14:paraId="4630835D" w14:textId="78C74067" w:rsidR="00165269" w:rsidRDefault="00165269" w:rsidP="008008E2">
            <w:pPr>
              <w:pStyle w:val="TableRowCentered"/>
              <w:ind w:left="0"/>
              <w:jc w:val="left"/>
              <w:rPr>
                <w:rFonts w:cs="Arial"/>
                <w:sz w:val="22"/>
              </w:rPr>
            </w:pPr>
            <w:proofErr w:type="spellStart"/>
            <w:r>
              <w:rPr>
                <w:rFonts w:cs="Arial"/>
                <w:sz w:val="22"/>
              </w:rPr>
              <w:t>Mirodo</w:t>
            </w:r>
            <w:proofErr w:type="spellEnd"/>
            <w:r>
              <w:rPr>
                <w:rFonts w:cs="Arial"/>
                <w:sz w:val="22"/>
              </w:rPr>
              <w:t xml:space="preserve"> is an online system that uses mark by mark analysis to smart mark and target areas of weakness for pupils within the English, Maths and Science curriculum. </w:t>
            </w:r>
            <w:proofErr w:type="spellStart"/>
            <w:r>
              <w:rPr>
                <w:rFonts w:cs="Arial"/>
                <w:sz w:val="22"/>
              </w:rPr>
              <w:t>Mirodo</w:t>
            </w:r>
            <w:proofErr w:type="spellEnd"/>
            <w:r>
              <w:rPr>
                <w:rFonts w:cs="Arial"/>
                <w:sz w:val="22"/>
              </w:rPr>
              <w:t xml:space="preserve"> offers metacognitive reflection for pupils, developing their self</w:t>
            </w:r>
            <w:r w:rsidR="00CA2901">
              <w:rPr>
                <w:rFonts w:cs="Arial"/>
                <w:sz w:val="22"/>
              </w:rPr>
              <w:t>-</w:t>
            </w:r>
            <w:r>
              <w:rPr>
                <w:rFonts w:cs="Arial"/>
                <w:sz w:val="22"/>
              </w:rPr>
              <w:t xml:space="preserve">awareness and reflective practice. </w:t>
            </w:r>
          </w:p>
          <w:p w14:paraId="148E8EFA" w14:textId="77777777" w:rsidR="00165269" w:rsidRDefault="00165269" w:rsidP="008008E2">
            <w:pPr>
              <w:pStyle w:val="TableRowCentered"/>
              <w:ind w:left="0"/>
              <w:jc w:val="left"/>
              <w:rPr>
                <w:rFonts w:cs="Arial"/>
                <w:sz w:val="22"/>
              </w:rPr>
            </w:pPr>
          </w:p>
          <w:p w14:paraId="2D53C856" w14:textId="4F5B85C7" w:rsidR="00165269" w:rsidRPr="00EC7D97" w:rsidRDefault="00165269" w:rsidP="008008E2">
            <w:pPr>
              <w:pStyle w:val="TableRowCentered"/>
              <w:ind w:left="0"/>
              <w:jc w:val="left"/>
              <w:rPr>
                <w:rFonts w:cs="Arial"/>
                <w:sz w:val="22"/>
              </w:rPr>
            </w:pPr>
            <w:r>
              <w:rPr>
                <w:rFonts w:cs="Arial"/>
                <w:sz w:val="22"/>
              </w:rPr>
              <w:t>It can be accessed in class and at home and has therefore been used for formative assessment, summative assessment, homework and self</w:t>
            </w:r>
            <w:r w:rsidR="00CA2901">
              <w:rPr>
                <w:rFonts w:cs="Arial"/>
                <w:sz w:val="22"/>
              </w:rPr>
              <w:t xml:space="preserve">- </w:t>
            </w:r>
            <w:r>
              <w:rPr>
                <w:rFonts w:cs="Arial"/>
                <w:sz w:val="22"/>
              </w:rPr>
              <w:t xml:space="preserve">practice. </w:t>
            </w:r>
            <w:r w:rsidR="00CA2901">
              <w:rPr>
                <w:rFonts w:cs="Arial"/>
                <w:sz w:val="22"/>
              </w:rPr>
              <w:t xml:space="preserve">Staff have found </w:t>
            </w:r>
            <w:proofErr w:type="spellStart"/>
            <w:r w:rsidR="00CA2901">
              <w:rPr>
                <w:rFonts w:cs="Arial"/>
                <w:sz w:val="22"/>
              </w:rPr>
              <w:t>Mirodo</w:t>
            </w:r>
            <w:proofErr w:type="spellEnd"/>
            <w:r w:rsidR="00CA2901">
              <w:rPr>
                <w:rFonts w:cs="Arial"/>
                <w:sz w:val="22"/>
              </w:rPr>
              <w:t xml:space="preserve"> particularly useful for developing fluency with pupils in KS2. </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4504" w14:textId="5D874F9E" w:rsidR="003A3EF8" w:rsidRPr="00EC7D97" w:rsidRDefault="009D49EF">
            <w:pPr>
              <w:pStyle w:val="TableRowCentered"/>
              <w:jc w:val="left"/>
              <w:rPr>
                <w:rFonts w:cs="Arial"/>
                <w:sz w:val="22"/>
              </w:rPr>
            </w:pPr>
            <w:r>
              <w:rPr>
                <w:rFonts w:cs="Arial"/>
                <w:sz w:val="22"/>
              </w:rPr>
              <w:t>1, 2</w:t>
            </w:r>
            <w:r w:rsidR="00185829">
              <w:rPr>
                <w:rFonts w:cs="Arial"/>
                <w:sz w:val="22"/>
              </w:rPr>
              <w:t>, 5</w:t>
            </w:r>
          </w:p>
        </w:tc>
      </w:tr>
    </w:tbl>
    <w:p w14:paraId="2A7D5531" w14:textId="77777777" w:rsidR="00E66558" w:rsidRPr="00EC7D97" w:rsidRDefault="00E66558" w:rsidP="00AA355B">
      <w:pPr>
        <w:rPr>
          <w:rFonts w:cs="Arial"/>
        </w:rPr>
      </w:pPr>
    </w:p>
    <w:p w14:paraId="2A7D5532" w14:textId="59A68BC3" w:rsidR="00E66558" w:rsidRPr="00EC7D97" w:rsidRDefault="009D71E8" w:rsidP="00AA355B">
      <w:pPr>
        <w:pStyle w:val="Heading3"/>
        <w:rPr>
          <w:rFonts w:cs="Arial"/>
        </w:rPr>
      </w:pPr>
      <w:r w:rsidRPr="00EC7D97">
        <w:rPr>
          <w:rFonts w:cs="Arial"/>
        </w:rPr>
        <w:t>Wider strategies (for example, related to attendance, behaviour, wellbeing)</w:t>
      </w:r>
    </w:p>
    <w:p w14:paraId="2A7D5533" w14:textId="7A5D999A" w:rsidR="00E66558" w:rsidRPr="00EC7D97" w:rsidRDefault="009D71E8">
      <w:pPr>
        <w:spacing w:before="240" w:after="120"/>
        <w:rPr>
          <w:rFonts w:cs="Arial"/>
        </w:rPr>
      </w:pPr>
      <w:r w:rsidRPr="00EC7D97">
        <w:rPr>
          <w:rFonts w:cs="Arial"/>
        </w:rPr>
        <w:t>Budgeted cost: £</w:t>
      </w:r>
      <w:r w:rsidR="003609E2">
        <w:rPr>
          <w:b/>
        </w:rPr>
        <w:t>47,984</w:t>
      </w:r>
    </w:p>
    <w:tbl>
      <w:tblPr>
        <w:tblW w:w="5000" w:type="pct"/>
        <w:tblCellMar>
          <w:left w:w="10" w:type="dxa"/>
          <w:right w:w="10" w:type="dxa"/>
        </w:tblCellMar>
        <w:tblLook w:val="04A0" w:firstRow="1" w:lastRow="0" w:firstColumn="1" w:lastColumn="0" w:noHBand="0" w:noVBand="1"/>
      </w:tblPr>
      <w:tblGrid>
        <w:gridCol w:w="1838"/>
        <w:gridCol w:w="6117"/>
        <w:gridCol w:w="1531"/>
      </w:tblGrid>
      <w:tr w:rsidR="00E66558" w:rsidRPr="00EC7D97" w14:paraId="2A7D5537"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C7D97" w:rsidRDefault="009D71E8">
            <w:pPr>
              <w:pStyle w:val="TableHeader"/>
              <w:jc w:val="left"/>
              <w:rPr>
                <w:rFonts w:cs="Arial"/>
              </w:rPr>
            </w:pPr>
            <w:r w:rsidRPr="00EC7D97">
              <w:rPr>
                <w:rFonts w:cs="Arial"/>
              </w:rPr>
              <w:t>Activity</w:t>
            </w:r>
          </w:p>
        </w:tc>
        <w:tc>
          <w:tcPr>
            <w:tcW w:w="61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C7D97" w:rsidRDefault="009D71E8">
            <w:pPr>
              <w:pStyle w:val="TableHeader"/>
              <w:jc w:val="left"/>
              <w:rPr>
                <w:rFonts w:cs="Arial"/>
              </w:rPr>
            </w:pPr>
            <w:r w:rsidRPr="00EC7D97">
              <w:rPr>
                <w:rFonts w:cs="Arial"/>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C7D97" w:rsidRDefault="009D71E8">
            <w:pPr>
              <w:pStyle w:val="TableHeader"/>
              <w:jc w:val="left"/>
              <w:rPr>
                <w:rFonts w:cs="Arial"/>
              </w:rPr>
            </w:pPr>
            <w:r w:rsidRPr="00EC7D97">
              <w:rPr>
                <w:rFonts w:cs="Arial"/>
              </w:rPr>
              <w:t>Challenge number(s) addressed</w:t>
            </w:r>
          </w:p>
        </w:tc>
      </w:tr>
      <w:tr w:rsidR="00E66558" w:rsidRPr="00EC7D97" w14:paraId="2A7D553B"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A775" w14:textId="77777777" w:rsidR="003A3EF8" w:rsidRPr="00A451B9" w:rsidRDefault="003A3EF8" w:rsidP="003A3EF8">
            <w:pPr>
              <w:suppressAutoHyphens w:val="0"/>
              <w:autoSpaceDN/>
              <w:spacing w:after="0" w:line="240" w:lineRule="auto"/>
              <w:rPr>
                <w:rFonts w:cs="Arial"/>
                <w:iCs/>
                <w:sz w:val="22"/>
              </w:rPr>
            </w:pPr>
            <w:r w:rsidRPr="00A451B9">
              <w:rPr>
                <w:rFonts w:cs="Arial"/>
                <w:iCs/>
                <w:sz w:val="22"/>
              </w:rPr>
              <w:t>Learning Mentors</w:t>
            </w:r>
          </w:p>
          <w:p w14:paraId="2A7D5538" w14:textId="011E4F30" w:rsidR="00E66558" w:rsidRPr="00EC7D97" w:rsidRDefault="00E66558" w:rsidP="003A3EF8">
            <w:pPr>
              <w:suppressAutoHyphens w:val="0"/>
              <w:autoSpaceDN/>
              <w:spacing w:after="0" w:line="240" w:lineRule="auto"/>
              <w:ind w:left="360"/>
              <w:rPr>
                <w:rFonts w:cs="Arial"/>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4B79" w14:textId="77777777" w:rsidR="00A451B9" w:rsidRDefault="00165269">
            <w:pPr>
              <w:pStyle w:val="TableRowCentered"/>
              <w:jc w:val="left"/>
              <w:rPr>
                <w:rFonts w:cs="Arial"/>
                <w:sz w:val="22"/>
              </w:rPr>
            </w:pPr>
            <w:r>
              <w:rPr>
                <w:rFonts w:cs="Arial"/>
                <w:sz w:val="22"/>
              </w:rPr>
              <w:t xml:space="preserve">Maslow’s Hierarchy of Need outlines five key categories of need to allow children to thrive and flourish. </w:t>
            </w:r>
          </w:p>
          <w:p w14:paraId="2406B3F9" w14:textId="72CD4EF7" w:rsidR="00A451B9" w:rsidRDefault="00A451B9">
            <w:pPr>
              <w:pStyle w:val="TableRowCentered"/>
              <w:jc w:val="left"/>
              <w:rPr>
                <w:rFonts w:cs="Arial"/>
                <w:sz w:val="22"/>
              </w:rPr>
            </w:pPr>
            <w:r>
              <w:rPr>
                <w:noProof/>
              </w:rPr>
              <w:lastRenderedPageBreak/>
              <w:drawing>
                <wp:inline distT="0" distB="0" distL="0" distR="0" wp14:anchorId="495B4A1F" wp14:editId="4B1DE595">
                  <wp:extent cx="2695335"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20535" cy="1432494"/>
                          </a:xfrm>
                          <a:prstGeom prst="rect">
                            <a:avLst/>
                          </a:prstGeom>
                        </pic:spPr>
                      </pic:pic>
                    </a:graphicData>
                  </a:graphic>
                </wp:inline>
              </w:drawing>
            </w:r>
          </w:p>
          <w:p w14:paraId="170603B5" w14:textId="77777777" w:rsidR="00A451B9" w:rsidRDefault="00165269">
            <w:pPr>
              <w:pStyle w:val="TableRowCentered"/>
              <w:jc w:val="left"/>
              <w:rPr>
                <w:rFonts w:cs="Arial"/>
                <w:sz w:val="22"/>
              </w:rPr>
            </w:pPr>
            <w:r>
              <w:rPr>
                <w:rFonts w:cs="Arial"/>
                <w:sz w:val="22"/>
              </w:rPr>
              <w:t>The first layer of the hierarchy is Physiological needs. This includes; air, water, food, shelter, sleep</w:t>
            </w:r>
            <w:r w:rsidR="00563B0F">
              <w:rPr>
                <w:rFonts w:cs="Arial"/>
                <w:sz w:val="22"/>
              </w:rPr>
              <w:t xml:space="preserve"> and</w:t>
            </w:r>
            <w:r>
              <w:rPr>
                <w:rFonts w:cs="Arial"/>
                <w:sz w:val="22"/>
              </w:rPr>
              <w:t xml:space="preserve"> clothin</w:t>
            </w:r>
            <w:r w:rsidR="00563B0F">
              <w:rPr>
                <w:rFonts w:cs="Arial"/>
                <w:sz w:val="22"/>
              </w:rPr>
              <w:t xml:space="preserve">g. The second is Safety needs; personal security, resources, health. The third, Love &amp; Belonging; friendship, family, sense of connection. The fourth, Esteem: respect, self-esteem, status, recognition, strength, freedom. The final strand is Self-actualization: desire to become the most that one can be. </w:t>
            </w:r>
          </w:p>
          <w:p w14:paraId="26412367" w14:textId="77777777" w:rsidR="00A451B9" w:rsidRDefault="00A451B9">
            <w:pPr>
              <w:pStyle w:val="TableRowCentered"/>
              <w:jc w:val="left"/>
              <w:rPr>
                <w:rFonts w:cs="Arial"/>
                <w:color w:val="202124"/>
                <w:shd w:val="clear" w:color="auto" w:fill="FFFFFF"/>
              </w:rPr>
            </w:pPr>
          </w:p>
          <w:p w14:paraId="5F4BC749" w14:textId="4A1E6AEA" w:rsidR="00E66558" w:rsidRPr="00A451B9" w:rsidRDefault="00A451B9">
            <w:pPr>
              <w:pStyle w:val="TableRowCentered"/>
              <w:jc w:val="left"/>
              <w:rPr>
                <w:rFonts w:cs="Arial"/>
                <w:sz w:val="20"/>
              </w:rPr>
            </w:pPr>
            <w:r w:rsidRPr="00A451B9">
              <w:rPr>
                <w:rFonts w:cs="Arial"/>
                <w:color w:val="202124"/>
                <w:sz w:val="22"/>
                <w:shd w:val="clear" w:color="auto" w:fill="FFFFFF"/>
              </w:rPr>
              <w:t>Maslow's hierarchy </w:t>
            </w:r>
            <w:r w:rsidRPr="00A451B9">
              <w:rPr>
                <w:rFonts w:cs="Arial"/>
                <w:bCs/>
                <w:color w:val="202124"/>
                <w:sz w:val="22"/>
                <w:shd w:val="clear" w:color="auto" w:fill="FFFFFF"/>
              </w:rPr>
              <w:t>provides a model for how students are motivated to learn</w:t>
            </w:r>
            <w:r w:rsidRPr="00A451B9">
              <w:rPr>
                <w:rFonts w:cs="Arial"/>
                <w:color w:val="202124"/>
                <w:sz w:val="22"/>
                <w:shd w:val="clear" w:color="auto" w:fill="FFFFFF"/>
              </w:rPr>
              <w:t xml:space="preserve">. Without the bottom layer of the hierarchy met, students cannot reach the next level. Each level, once met, allows students the ability and motivation to learn. Therefore, without these basic needs being met, pupils cannot reach the next level of the hierarchy and are therefore not ‘ready to learn’. </w:t>
            </w:r>
          </w:p>
          <w:p w14:paraId="2A7D5539" w14:textId="5F47C48A" w:rsidR="00563B0F" w:rsidRPr="00EC7D97" w:rsidRDefault="00563B0F">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0C1AE01" w:rsidR="00E66558" w:rsidRPr="00EC7D97" w:rsidRDefault="00185829">
            <w:pPr>
              <w:pStyle w:val="TableRowCentered"/>
              <w:jc w:val="left"/>
              <w:rPr>
                <w:rFonts w:cs="Arial"/>
                <w:sz w:val="22"/>
              </w:rPr>
            </w:pPr>
            <w:r>
              <w:rPr>
                <w:rFonts w:cs="Arial"/>
                <w:sz w:val="22"/>
              </w:rPr>
              <w:lastRenderedPageBreak/>
              <w:t xml:space="preserve">3, </w:t>
            </w:r>
            <w:r w:rsidR="009D49EF">
              <w:rPr>
                <w:rFonts w:cs="Arial"/>
                <w:sz w:val="22"/>
              </w:rPr>
              <w:t>4, 5</w:t>
            </w:r>
          </w:p>
        </w:tc>
      </w:tr>
      <w:tr w:rsidR="003A3EF8" w:rsidRPr="00EC7D97" w14:paraId="6221B57E"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0149" w14:textId="77777777" w:rsidR="003A3EF8" w:rsidRPr="00A451B9" w:rsidRDefault="003A3EF8" w:rsidP="003A3EF8">
            <w:pPr>
              <w:suppressAutoHyphens w:val="0"/>
              <w:autoSpaceDN/>
              <w:spacing w:after="0" w:line="240" w:lineRule="auto"/>
              <w:rPr>
                <w:rFonts w:cs="Arial"/>
                <w:iCs/>
                <w:sz w:val="22"/>
              </w:rPr>
            </w:pPr>
            <w:r w:rsidRPr="00A451B9">
              <w:rPr>
                <w:rFonts w:cs="Arial"/>
                <w:iCs/>
                <w:sz w:val="22"/>
              </w:rPr>
              <w:t>Attendance team</w:t>
            </w:r>
          </w:p>
          <w:p w14:paraId="6C3B2720" w14:textId="77777777" w:rsidR="003A3EF8" w:rsidRPr="00EC7D97" w:rsidRDefault="003A3EF8" w:rsidP="003A3EF8">
            <w:pPr>
              <w:suppressAutoHyphens w:val="0"/>
              <w:autoSpaceDN/>
              <w:spacing w:after="0" w:line="240" w:lineRule="auto"/>
              <w:rPr>
                <w:rFonts w:cs="Arial"/>
                <w:iCs/>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E401" w14:textId="77777777" w:rsidR="003A3EF8" w:rsidRDefault="00A451B9" w:rsidP="00A451B9">
            <w:pPr>
              <w:pStyle w:val="TableRowCentered"/>
              <w:ind w:left="0"/>
              <w:jc w:val="left"/>
              <w:rPr>
                <w:sz w:val="22"/>
              </w:rPr>
            </w:pPr>
            <w:r w:rsidRPr="00A451B9">
              <w:rPr>
                <w:sz w:val="22"/>
              </w:rPr>
              <w:t xml:space="preserve">The </w:t>
            </w:r>
            <w:hyperlink r:id="rId25" w:history="1">
              <w:r w:rsidRPr="00A451B9">
                <w:rPr>
                  <w:rStyle w:val="Hyperlink"/>
                  <w:sz w:val="22"/>
                </w:rPr>
                <w:t>Rapid Evidence Assessment</w:t>
              </w:r>
            </w:hyperlink>
            <w:r w:rsidRPr="00A451B9">
              <w:rPr>
                <w:sz w:val="22"/>
              </w:rPr>
              <w:t xml:space="preserve"> on attendance interventions for school aged pupils conducted by the EEF examines the evidence base to provide an overall picture of interventions that are being used effectively to address attendance problems.</w:t>
            </w:r>
          </w:p>
          <w:p w14:paraId="16A8CF11" w14:textId="77777777" w:rsidR="00002B85" w:rsidRDefault="00002B85" w:rsidP="00A451B9">
            <w:pPr>
              <w:pStyle w:val="TableRowCentered"/>
              <w:ind w:left="0"/>
              <w:jc w:val="left"/>
              <w:rPr>
                <w:rFonts w:cs="Arial"/>
                <w:sz w:val="22"/>
              </w:rPr>
            </w:pPr>
          </w:p>
          <w:p w14:paraId="4D2CB31D" w14:textId="77777777" w:rsidR="00002B85" w:rsidRDefault="00002B85" w:rsidP="00A451B9">
            <w:pPr>
              <w:pStyle w:val="TableRowCentered"/>
              <w:ind w:left="0"/>
              <w:jc w:val="left"/>
              <w:rPr>
                <w:rFonts w:cs="Arial"/>
                <w:sz w:val="22"/>
              </w:rPr>
            </w:pPr>
            <w:r>
              <w:rPr>
                <w:rFonts w:cs="Arial"/>
                <w:sz w:val="22"/>
              </w:rPr>
              <w:t xml:space="preserve">The attendance team will meet weekly to review their caseload of children who are on track to PA and who are in PA. An action plan of how to improve attendance and the attendance policy are important documents for the team to monitor attendance, support families to improve their attendance and overcome any barriers to attendance. </w:t>
            </w:r>
          </w:p>
          <w:p w14:paraId="25560EE8" w14:textId="77777777" w:rsidR="00002B85" w:rsidRDefault="00002B85" w:rsidP="00A451B9">
            <w:pPr>
              <w:pStyle w:val="TableRowCentered"/>
              <w:ind w:left="0"/>
              <w:jc w:val="left"/>
              <w:rPr>
                <w:rFonts w:cs="Arial"/>
                <w:sz w:val="22"/>
              </w:rPr>
            </w:pPr>
          </w:p>
          <w:p w14:paraId="3458FAA6" w14:textId="5466319E" w:rsidR="00002B85" w:rsidRPr="00EC7D97" w:rsidRDefault="00002B85" w:rsidP="00A451B9">
            <w:pPr>
              <w:pStyle w:val="TableRowCentered"/>
              <w:ind w:left="0"/>
              <w:jc w:val="left"/>
              <w:rPr>
                <w:rFonts w:cs="Arial"/>
                <w:sz w:val="22"/>
              </w:rPr>
            </w:pPr>
            <w:r>
              <w:rPr>
                <w:rFonts w:cs="Arial"/>
                <w:sz w:val="22"/>
              </w:rPr>
              <w:t xml:space="preserve">Home visits and attendance meetings will be held by the attendance team and senior leaders where necessary now that the local authority PAST team only intervene on cases below 50% attendance.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48E3E" w14:textId="05910D3B" w:rsidR="003A3EF8" w:rsidRPr="00EC7D97" w:rsidRDefault="00185829">
            <w:pPr>
              <w:pStyle w:val="TableRowCentered"/>
              <w:jc w:val="left"/>
              <w:rPr>
                <w:rFonts w:cs="Arial"/>
                <w:sz w:val="22"/>
              </w:rPr>
            </w:pPr>
            <w:r>
              <w:rPr>
                <w:rFonts w:cs="Arial"/>
                <w:sz w:val="22"/>
              </w:rPr>
              <w:t>3, 5</w:t>
            </w:r>
          </w:p>
        </w:tc>
      </w:tr>
      <w:tr w:rsidR="003A3EF8" w:rsidRPr="00EC7D97" w14:paraId="2DAE3588"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9528" w14:textId="77777777" w:rsidR="003A3EF8" w:rsidRPr="00A451B9" w:rsidRDefault="003A3EF8" w:rsidP="003A3EF8">
            <w:pPr>
              <w:suppressAutoHyphens w:val="0"/>
              <w:autoSpaceDN/>
              <w:spacing w:after="0" w:line="240" w:lineRule="auto"/>
              <w:rPr>
                <w:rFonts w:cs="Arial"/>
                <w:iCs/>
                <w:sz w:val="22"/>
              </w:rPr>
            </w:pPr>
            <w:r w:rsidRPr="00A451B9">
              <w:rPr>
                <w:rFonts w:cs="Arial"/>
                <w:iCs/>
                <w:sz w:val="22"/>
              </w:rPr>
              <w:t xml:space="preserve">Local Matters Diocesan programme to identify a key need and create a project to target </w:t>
            </w:r>
          </w:p>
          <w:p w14:paraId="7615C1A4" w14:textId="77777777" w:rsidR="003A3EF8" w:rsidRPr="00A451B9" w:rsidRDefault="003A3EF8" w:rsidP="003A3EF8">
            <w:pPr>
              <w:suppressAutoHyphens w:val="0"/>
              <w:autoSpaceDN/>
              <w:spacing w:after="0" w:line="240" w:lineRule="auto"/>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1DF7" w14:textId="405BBB6C" w:rsidR="00A451B9" w:rsidRDefault="00A451B9" w:rsidP="00A451B9">
            <w:pPr>
              <w:rPr>
                <w:sz w:val="22"/>
                <w:szCs w:val="20"/>
              </w:rPr>
            </w:pPr>
            <w:r>
              <w:rPr>
                <w:rFonts w:cs="Arial"/>
                <w:sz w:val="22"/>
              </w:rPr>
              <w:t xml:space="preserve">St Stephen’s </w:t>
            </w:r>
            <w:r w:rsidR="003A0881">
              <w:rPr>
                <w:rFonts w:cs="Arial"/>
                <w:sz w:val="22"/>
              </w:rPr>
              <w:t xml:space="preserve">has been </w:t>
            </w:r>
            <w:r>
              <w:rPr>
                <w:rFonts w:cs="Arial"/>
                <w:sz w:val="22"/>
              </w:rPr>
              <w:t>participating in the ‘</w:t>
            </w:r>
            <w:r w:rsidRPr="00A451B9">
              <w:rPr>
                <w:color w:val="000000"/>
                <w:sz w:val="22"/>
                <w:szCs w:val="27"/>
              </w:rPr>
              <w:t>Local Matters: Disadvantage and Poverty Action Research Programme</w:t>
            </w:r>
            <w:r>
              <w:rPr>
                <w:color w:val="000000"/>
                <w:sz w:val="22"/>
                <w:szCs w:val="27"/>
              </w:rPr>
              <w:t>’</w:t>
            </w:r>
            <w:r w:rsidRPr="00A451B9">
              <w:rPr>
                <w:color w:val="000000"/>
                <w:sz w:val="22"/>
                <w:szCs w:val="27"/>
              </w:rPr>
              <w:t xml:space="preserve"> organised by Blackburn Diocese and Manchester University. </w:t>
            </w:r>
            <w:r>
              <w:rPr>
                <w:color w:val="000000"/>
                <w:sz w:val="22"/>
                <w:szCs w:val="27"/>
              </w:rPr>
              <w:t>The project aims to work with staff, pupils and the school community to identify a particular issue impacting disadvantaged pupils and target funding/ resources and intervention effectively to overcome said barrier</w:t>
            </w:r>
            <w:r w:rsidRPr="00A451B9">
              <w:rPr>
                <w:sz w:val="22"/>
                <w:szCs w:val="20"/>
              </w:rPr>
              <w:t>.</w:t>
            </w:r>
            <w:r>
              <w:rPr>
                <w:sz w:val="22"/>
                <w:szCs w:val="20"/>
              </w:rPr>
              <w:t xml:space="preserve"> </w:t>
            </w:r>
            <w:r w:rsidRPr="00A451B9">
              <w:rPr>
                <w:sz w:val="22"/>
                <w:szCs w:val="20"/>
              </w:rPr>
              <w:t xml:space="preserve">It focuses on </w:t>
            </w:r>
            <w:r>
              <w:rPr>
                <w:sz w:val="22"/>
                <w:szCs w:val="20"/>
              </w:rPr>
              <w:t>three</w:t>
            </w:r>
            <w:r w:rsidRPr="00A451B9">
              <w:rPr>
                <w:sz w:val="22"/>
                <w:szCs w:val="20"/>
              </w:rPr>
              <w:t xml:space="preserve"> main areas;</w:t>
            </w:r>
            <w:r>
              <w:rPr>
                <w:sz w:val="22"/>
                <w:szCs w:val="20"/>
              </w:rPr>
              <w:t xml:space="preserve"> 1) </w:t>
            </w:r>
            <w:r w:rsidRPr="00A451B9">
              <w:rPr>
                <w:sz w:val="22"/>
                <w:szCs w:val="20"/>
              </w:rPr>
              <w:t>Educational inequality &amp; poverty</w:t>
            </w:r>
            <w:r>
              <w:rPr>
                <w:sz w:val="22"/>
                <w:szCs w:val="20"/>
              </w:rPr>
              <w:t xml:space="preserve">, 2) </w:t>
            </w:r>
            <w:r w:rsidRPr="00A451B9">
              <w:rPr>
                <w:sz w:val="22"/>
                <w:szCs w:val="20"/>
              </w:rPr>
              <w:t>New professional Learning</w:t>
            </w:r>
            <w:r>
              <w:rPr>
                <w:sz w:val="22"/>
                <w:szCs w:val="20"/>
              </w:rPr>
              <w:t xml:space="preserve">, 3) </w:t>
            </w:r>
            <w:r w:rsidRPr="00A451B9">
              <w:rPr>
                <w:sz w:val="22"/>
                <w:szCs w:val="20"/>
              </w:rPr>
              <w:t>Democratic Schools</w:t>
            </w:r>
            <w:r>
              <w:rPr>
                <w:sz w:val="22"/>
                <w:szCs w:val="20"/>
              </w:rPr>
              <w:t xml:space="preserve">. </w:t>
            </w:r>
          </w:p>
          <w:p w14:paraId="3BB2B92C" w14:textId="66C4900A" w:rsidR="003A3EF8" w:rsidRPr="00A451B9" w:rsidRDefault="003A0881" w:rsidP="00A451B9">
            <w:pPr>
              <w:rPr>
                <w:sz w:val="22"/>
                <w:szCs w:val="20"/>
              </w:rPr>
            </w:pPr>
            <w:r>
              <w:rPr>
                <w:sz w:val="22"/>
                <w:szCs w:val="20"/>
              </w:rPr>
              <w:lastRenderedPageBreak/>
              <w:t xml:space="preserve">For the past year, Leaders at St Stephen’s have attended seminars surrounding the themes of poverty in our local communities. Staff have participated in a survey to assess mindset and attitudes to poverty. This, moving forward, will enable an action research project to be identified, which will address the specific barrier identified.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ABEB" w14:textId="0DF6550D" w:rsidR="003A3EF8" w:rsidRPr="00EC7D97" w:rsidRDefault="00185829">
            <w:pPr>
              <w:pStyle w:val="TableRowCentered"/>
              <w:jc w:val="left"/>
              <w:rPr>
                <w:rFonts w:cs="Arial"/>
                <w:sz w:val="22"/>
              </w:rPr>
            </w:pPr>
            <w:r>
              <w:rPr>
                <w:rFonts w:cs="Arial"/>
                <w:sz w:val="22"/>
              </w:rPr>
              <w:lastRenderedPageBreak/>
              <w:t xml:space="preserve">1, 2, 3, </w:t>
            </w:r>
            <w:r w:rsidR="009D49EF">
              <w:rPr>
                <w:rFonts w:cs="Arial"/>
                <w:sz w:val="22"/>
              </w:rPr>
              <w:t>4</w:t>
            </w:r>
          </w:p>
        </w:tc>
      </w:tr>
      <w:tr w:rsidR="00185829" w:rsidRPr="00EC7D97" w14:paraId="06490FBB"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80A4" w14:textId="62298162" w:rsidR="00185829" w:rsidRPr="00A451B9" w:rsidRDefault="00185829" w:rsidP="003A3EF8">
            <w:pPr>
              <w:suppressAutoHyphens w:val="0"/>
              <w:autoSpaceDN/>
              <w:spacing w:after="0" w:line="240" w:lineRule="auto"/>
              <w:rPr>
                <w:rFonts w:cs="Arial"/>
                <w:iCs/>
                <w:sz w:val="22"/>
              </w:rPr>
            </w:pPr>
            <w:r>
              <w:rPr>
                <w:rFonts w:cs="Arial"/>
                <w:iCs/>
                <w:sz w:val="22"/>
              </w:rPr>
              <w:t xml:space="preserve">My Happy Minds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ECE4" w14:textId="16AB3AD0" w:rsidR="00185829" w:rsidRDefault="00185829" w:rsidP="00A451B9">
            <w:pPr>
              <w:rPr>
                <w:rFonts w:cs="Arial"/>
                <w:sz w:val="22"/>
              </w:rPr>
            </w:pPr>
            <w:r>
              <w:rPr>
                <w:rFonts w:cs="Arial"/>
                <w:sz w:val="22"/>
              </w:rPr>
              <w:t xml:space="preserve">Last academic Year, the NHS encouraged schools to sample their new programme to promote mental wellbeing amongst children. any of our children do identify as having SEMH needs and therefore the programme would be suited. It is a whole school approach that was trialled last year and have fantastic responses. Children were able to describe and explain parts of the brain that caused certain emotional responses and use strategies shown to cop and flourish. The programme will cost £1500 for the academic year. More details can be found </w:t>
            </w:r>
            <w:hyperlink r:id="rId26" w:history="1">
              <w:r w:rsidRPr="00185829">
                <w:rPr>
                  <w:rStyle w:val="Hyperlink"/>
                  <w:rFonts w:cs="Arial"/>
                  <w:sz w:val="22"/>
                </w:rPr>
                <w:t>here.</w:t>
              </w:r>
            </w:hyperlink>
            <w:r>
              <w:rPr>
                <w:rFonts w:cs="Arial"/>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D473" w14:textId="13007E53" w:rsidR="00185829" w:rsidRDefault="00185829">
            <w:pPr>
              <w:pStyle w:val="TableRowCentered"/>
              <w:jc w:val="left"/>
              <w:rPr>
                <w:rFonts w:cs="Arial"/>
                <w:sz w:val="22"/>
              </w:rPr>
            </w:pPr>
            <w:r>
              <w:rPr>
                <w:rFonts w:cs="Arial"/>
                <w:sz w:val="22"/>
              </w:rPr>
              <w:t>1, 2, 3, 4</w:t>
            </w:r>
          </w:p>
        </w:tc>
      </w:tr>
      <w:tr w:rsidR="003A3EF8" w:rsidRPr="00EC7D97" w14:paraId="2D5B3F36"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8666" w14:textId="77777777" w:rsidR="003A3EF8" w:rsidRPr="00A451B9" w:rsidRDefault="003A3EF8" w:rsidP="003A3EF8">
            <w:pPr>
              <w:suppressAutoHyphens w:val="0"/>
              <w:autoSpaceDN/>
              <w:spacing w:after="0" w:line="240" w:lineRule="auto"/>
              <w:rPr>
                <w:rFonts w:cs="Arial"/>
                <w:iCs/>
                <w:sz w:val="22"/>
              </w:rPr>
            </w:pPr>
            <w:r w:rsidRPr="00A451B9">
              <w:rPr>
                <w:rFonts w:cs="Arial"/>
                <w:iCs/>
                <w:sz w:val="22"/>
              </w:rPr>
              <w:t>School dinners for PP children entitled to the daily free school meal.</w:t>
            </w:r>
          </w:p>
          <w:p w14:paraId="2ACE0D2C" w14:textId="77777777" w:rsidR="003A3EF8" w:rsidRPr="00A451B9" w:rsidRDefault="003A3EF8" w:rsidP="003A3EF8">
            <w:pPr>
              <w:suppressAutoHyphens w:val="0"/>
              <w:autoSpaceDN/>
              <w:spacing w:after="0" w:line="240" w:lineRule="auto"/>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2175" w14:textId="7AB200D6" w:rsidR="003A3EF8" w:rsidRPr="00EC7D97" w:rsidRDefault="00A451B9">
            <w:pPr>
              <w:pStyle w:val="TableRowCentered"/>
              <w:jc w:val="left"/>
              <w:rPr>
                <w:rFonts w:cs="Arial"/>
                <w:sz w:val="22"/>
              </w:rPr>
            </w:pPr>
            <w:r>
              <w:rPr>
                <w:rFonts w:cs="Arial"/>
                <w:sz w:val="22"/>
              </w:rPr>
              <w:t xml:space="preserve">Please refer to the </w:t>
            </w:r>
            <w:r w:rsidR="00563B0F">
              <w:rPr>
                <w:rFonts w:cs="Arial"/>
                <w:sz w:val="22"/>
              </w:rPr>
              <w:t>Maslow</w:t>
            </w:r>
            <w:r>
              <w:rPr>
                <w:rFonts w:cs="Arial"/>
                <w:sz w:val="22"/>
              </w:rPr>
              <w:t xml:space="preserve"> Hierarchy of need above with particular focus on the first tier, physiological needs (air, water, food, shelter, sleep and clothing). Without appropriate and sustaining food, pupils are not able to access and attend to the learning in school.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627D" w14:textId="69B57E61" w:rsidR="003A3EF8" w:rsidRPr="00EC7D97" w:rsidRDefault="009D49EF">
            <w:pPr>
              <w:pStyle w:val="TableRowCentered"/>
              <w:jc w:val="left"/>
              <w:rPr>
                <w:rFonts w:cs="Arial"/>
                <w:sz w:val="22"/>
              </w:rPr>
            </w:pPr>
            <w:r>
              <w:rPr>
                <w:rFonts w:cs="Arial"/>
                <w:sz w:val="22"/>
              </w:rPr>
              <w:t>4</w:t>
            </w:r>
          </w:p>
        </w:tc>
      </w:tr>
      <w:tr w:rsidR="003A3EF8" w:rsidRPr="00EC7D97" w14:paraId="657CFA98"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D5EC" w14:textId="0A764B7D" w:rsidR="003A3EF8" w:rsidRPr="00A451B9" w:rsidRDefault="003A3EF8" w:rsidP="003A3EF8">
            <w:pPr>
              <w:suppressAutoHyphens w:val="0"/>
              <w:autoSpaceDN/>
              <w:spacing w:after="0" w:line="240" w:lineRule="auto"/>
              <w:rPr>
                <w:rFonts w:cs="Arial"/>
                <w:sz w:val="22"/>
              </w:rPr>
            </w:pPr>
            <w:r w:rsidRPr="00A451B9">
              <w:rPr>
                <w:rFonts w:cs="Arial"/>
                <w:sz w:val="22"/>
              </w:rPr>
              <w:t>Free morning snack &amp; drop in breakfast club</w:t>
            </w:r>
          </w:p>
          <w:p w14:paraId="3D0EA057" w14:textId="77777777" w:rsidR="003A3EF8" w:rsidRPr="00A451B9" w:rsidRDefault="003A3EF8" w:rsidP="003A3EF8">
            <w:pPr>
              <w:suppressAutoHyphens w:val="0"/>
              <w:autoSpaceDN/>
              <w:spacing w:after="0" w:line="240" w:lineRule="auto"/>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6937" w14:textId="77777777" w:rsidR="003A3EF8" w:rsidRDefault="00A451B9" w:rsidP="00A451B9">
            <w:pPr>
              <w:pStyle w:val="TableRowCentered"/>
              <w:ind w:left="0"/>
              <w:jc w:val="left"/>
              <w:rPr>
                <w:rFonts w:cs="Arial"/>
                <w:sz w:val="22"/>
              </w:rPr>
            </w:pPr>
            <w:r>
              <w:rPr>
                <w:rFonts w:cs="Arial"/>
                <w:sz w:val="22"/>
              </w:rPr>
              <w:t>Please refer to the Maslow Hierarchy of need above with particular focus on the first tier, physiological needs (air, water, food, shelter, sleep and clothing). Without appropriate and sustaining food, pupils are not able to access and attend to the learning in school.</w:t>
            </w:r>
          </w:p>
          <w:p w14:paraId="1A6304F2" w14:textId="77777777" w:rsidR="00A451B9" w:rsidRDefault="00A451B9" w:rsidP="00A451B9">
            <w:pPr>
              <w:pStyle w:val="TableRowCentered"/>
              <w:ind w:left="0"/>
              <w:jc w:val="left"/>
              <w:rPr>
                <w:rFonts w:cs="Arial"/>
                <w:sz w:val="22"/>
              </w:rPr>
            </w:pPr>
          </w:p>
          <w:p w14:paraId="3C589B1C" w14:textId="22C92A28" w:rsidR="00A451B9" w:rsidRDefault="00A451B9" w:rsidP="00A451B9">
            <w:pPr>
              <w:pStyle w:val="TableRowCentered"/>
              <w:ind w:left="0"/>
              <w:jc w:val="left"/>
              <w:rPr>
                <w:rFonts w:cs="Arial"/>
                <w:sz w:val="22"/>
              </w:rPr>
            </w:pPr>
            <w:r>
              <w:rPr>
                <w:rFonts w:cs="Arial"/>
                <w:sz w:val="22"/>
              </w:rPr>
              <w:t xml:space="preserve">Frequently, children are attending school without having eaten at home. They can access free breakfast in class to ensure they have energy for the day and capacity to concentrate on learning in class. </w:t>
            </w:r>
          </w:p>
          <w:p w14:paraId="10C59009" w14:textId="77777777" w:rsidR="00A451B9" w:rsidRDefault="00A451B9" w:rsidP="00A451B9">
            <w:pPr>
              <w:pStyle w:val="TableRowCentered"/>
              <w:ind w:left="0"/>
              <w:jc w:val="left"/>
              <w:rPr>
                <w:rFonts w:cs="Arial"/>
                <w:sz w:val="22"/>
              </w:rPr>
            </w:pPr>
          </w:p>
          <w:p w14:paraId="02C0354B" w14:textId="63C17C2C" w:rsidR="00A451B9" w:rsidRDefault="00A451B9" w:rsidP="00A451B9">
            <w:pPr>
              <w:pStyle w:val="TableRowCentered"/>
              <w:ind w:left="0"/>
              <w:jc w:val="left"/>
              <w:rPr>
                <w:rFonts w:cs="Arial"/>
                <w:sz w:val="22"/>
              </w:rPr>
            </w:pPr>
            <w:r>
              <w:rPr>
                <w:rFonts w:cs="Arial"/>
                <w:sz w:val="22"/>
              </w:rPr>
              <w:t xml:space="preserve">We also offer a free breakfast club to pupil premium children for this reason and also to support attendance and getting children into school on time. </w:t>
            </w:r>
          </w:p>
          <w:p w14:paraId="7529FFEC" w14:textId="56FB5387" w:rsidR="00A451B9" w:rsidRPr="00EC7D97" w:rsidRDefault="00A451B9">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E42A" w14:textId="1A3C1E44" w:rsidR="003A3EF8" w:rsidRPr="00EC7D97" w:rsidRDefault="00185829">
            <w:pPr>
              <w:pStyle w:val="TableRowCentered"/>
              <w:jc w:val="left"/>
              <w:rPr>
                <w:rFonts w:cs="Arial"/>
                <w:sz w:val="22"/>
              </w:rPr>
            </w:pPr>
            <w:r>
              <w:rPr>
                <w:rFonts w:cs="Arial"/>
                <w:sz w:val="22"/>
              </w:rPr>
              <w:t xml:space="preserve">3, </w:t>
            </w:r>
            <w:r w:rsidR="009D49EF">
              <w:rPr>
                <w:rFonts w:cs="Arial"/>
                <w:sz w:val="22"/>
              </w:rPr>
              <w:t>4</w:t>
            </w:r>
          </w:p>
        </w:tc>
      </w:tr>
      <w:tr w:rsidR="003A3EF8" w:rsidRPr="00EC7D97" w14:paraId="0D56A9D8"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8D99" w14:textId="77777777" w:rsidR="003A3EF8" w:rsidRPr="00A451B9" w:rsidRDefault="003A3EF8" w:rsidP="003A3EF8">
            <w:pPr>
              <w:suppressAutoHyphens w:val="0"/>
              <w:autoSpaceDN/>
              <w:spacing w:after="0" w:line="240" w:lineRule="auto"/>
              <w:rPr>
                <w:rFonts w:cs="Arial"/>
                <w:sz w:val="22"/>
              </w:rPr>
            </w:pPr>
            <w:r w:rsidRPr="00A451B9">
              <w:rPr>
                <w:rFonts w:cs="Arial"/>
                <w:sz w:val="22"/>
              </w:rPr>
              <w:t>Uniform supplies for PP families</w:t>
            </w:r>
          </w:p>
          <w:p w14:paraId="1D44A946" w14:textId="77777777" w:rsidR="003A3EF8" w:rsidRPr="00A451B9" w:rsidRDefault="003A3EF8" w:rsidP="003A3EF8">
            <w:pPr>
              <w:suppressAutoHyphens w:val="0"/>
              <w:autoSpaceDN/>
              <w:spacing w:after="0" w:line="240" w:lineRule="auto"/>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1E49" w14:textId="77777777" w:rsidR="003A3EF8" w:rsidRDefault="00A451B9">
            <w:pPr>
              <w:pStyle w:val="TableRowCentered"/>
              <w:jc w:val="left"/>
              <w:rPr>
                <w:rFonts w:cs="Arial"/>
                <w:sz w:val="22"/>
              </w:rPr>
            </w:pPr>
            <w:r>
              <w:rPr>
                <w:rFonts w:cs="Arial"/>
                <w:sz w:val="22"/>
              </w:rPr>
              <w:t>Please refer to the Maslow Hierarchy of need above with particular focus on the fourth tier, e</w:t>
            </w:r>
            <w:r w:rsidR="00405751">
              <w:rPr>
                <w:rFonts w:cs="Arial"/>
                <w:sz w:val="22"/>
              </w:rPr>
              <w:t>steem (respect, self-esteem, status, recognition, strength, freedom)</w:t>
            </w:r>
            <w:r>
              <w:rPr>
                <w:rFonts w:cs="Arial"/>
                <w:sz w:val="22"/>
              </w:rPr>
              <w:t xml:space="preserve">. </w:t>
            </w:r>
          </w:p>
          <w:p w14:paraId="0ECFC20B" w14:textId="77777777" w:rsidR="00A451B9" w:rsidRDefault="00A451B9">
            <w:pPr>
              <w:pStyle w:val="TableRowCentered"/>
              <w:jc w:val="left"/>
              <w:rPr>
                <w:rFonts w:cs="Arial"/>
                <w:sz w:val="22"/>
              </w:rPr>
            </w:pPr>
          </w:p>
          <w:p w14:paraId="4AEC1E67" w14:textId="68739B49" w:rsidR="00A451B9" w:rsidRDefault="00A451B9">
            <w:pPr>
              <w:pStyle w:val="TableRowCentered"/>
              <w:jc w:val="left"/>
              <w:rPr>
                <w:rFonts w:cs="Arial"/>
                <w:sz w:val="22"/>
              </w:rPr>
            </w:pPr>
            <w:r>
              <w:rPr>
                <w:rFonts w:cs="Arial"/>
                <w:sz w:val="22"/>
              </w:rPr>
              <w:t>Many of our</w:t>
            </w:r>
            <w:r w:rsidR="003A0881">
              <w:rPr>
                <w:rFonts w:cs="Arial"/>
                <w:sz w:val="22"/>
              </w:rPr>
              <w:t xml:space="preserve"> </w:t>
            </w:r>
            <w:r w:rsidR="00E62162">
              <w:rPr>
                <w:rFonts w:cs="Arial"/>
                <w:sz w:val="22"/>
              </w:rPr>
              <w:t>families struggle to fund full uniform for the children which can have an impact on the self-esteem of pupils.</w:t>
            </w:r>
            <w:r w:rsidR="003A0881">
              <w:rPr>
                <w:rFonts w:cs="Arial"/>
                <w:sz w:val="22"/>
              </w:rPr>
              <w:t xml:space="preserve"> </w:t>
            </w:r>
            <w:r w:rsidR="00E62162">
              <w:rPr>
                <w:rFonts w:cs="Arial"/>
                <w:sz w:val="22"/>
              </w:rPr>
              <w:t xml:space="preserve">We are an inclusive school and want pupils to feel part of our school community and have a sense of belonging. Sharing the same uniform as those around them promotes this sense of belonging and eradicates comparison. We support families with the cost of uniform by providing uniform, PE kits, water bottles and school </w:t>
            </w:r>
            <w:r w:rsidR="00E62162">
              <w:rPr>
                <w:rFonts w:cs="Arial"/>
                <w:sz w:val="22"/>
              </w:rPr>
              <w:lastRenderedPageBreak/>
              <w:t xml:space="preserve">bags to encourage this sense of belonging and to set high expectations and positive attitudes to school. </w:t>
            </w:r>
          </w:p>
          <w:p w14:paraId="6E1E98D3" w14:textId="21E0DF88" w:rsidR="00E62162" w:rsidRPr="00EC7D97" w:rsidRDefault="00E62162">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D1E9" w14:textId="0F3FE637" w:rsidR="003A3EF8" w:rsidRPr="00EC7D97" w:rsidRDefault="00185829">
            <w:pPr>
              <w:pStyle w:val="TableRowCentered"/>
              <w:jc w:val="left"/>
              <w:rPr>
                <w:rFonts w:cs="Arial"/>
                <w:sz w:val="22"/>
              </w:rPr>
            </w:pPr>
            <w:r>
              <w:rPr>
                <w:rFonts w:cs="Arial"/>
                <w:sz w:val="22"/>
              </w:rPr>
              <w:lastRenderedPageBreak/>
              <w:t xml:space="preserve">3, </w:t>
            </w:r>
            <w:r w:rsidR="009D49EF">
              <w:rPr>
                <w:rFonts w:cs="Arial"/>
                <w:sz w:val="22"/>
              </w:rPr>
              <w:t>4, 5</w:t>
            </w:r>
          </w:p>
        </w:tc>
      </w:tr>
      <w:tr w:rsidR="003A3EF8" w:rsidRPr="00EC7D97" w14:paraId="347F41D1"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29F3" w14:textId="7CECB287" w:rsidR="003A3EF8" w:rsidRPr="00A451B9" w:rsidRDefault="003A3EF8" w:rsidP="003A3EF8">
            <w:pPr>
              <w:suppressAutoHyphens w:val="0"/>
              <w:autoSpaceDN/>
              <w:spacing w:after="0" w:line="240" w:lineRule="auto"/>
              <w:rPr>
                <w:rFonts w:cs="Arial"/>
                <w:sz w:val="22"/>
              </w:rPr>
            </w:pPr>
            <w:r w:rsidRPr="00A451B9">
              <w:rPr>
                <w:rFonts w:cs="Arial"/>
                <w:sz w:val="22"/>
              </w:rPr>
              <w:t>Parental engagement workshops through Lancashire Adult Learning</w:t>
            </w:r>
            <w:r w:rsidR="009A648E">
              <w:rPr>
                <w:rFonts w:cs="Arial"/>
                <w:sz w:val="22"/>
              </w:rPr>
              <w:t xml:space="preserve"> and PNE</w:t>
            </w:r>
          </w:p>
          <w:p w14:paraId="547D5FAE" w14:textId="12D44DB9" w:rsidR="003A3EF8" w:rsidRPr="00A451B9" w:rsidRDefault="003A3EF8" w:rsidP="003A3EF8">
            <w:pPr>
              <w:suppressAutoHyphens w:val="0"/>
              <w:autoSpaceDN/>
              <w:spacing w:after="0" w:line="240" w:lineRule="auto"/>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068D" w14:textId="4D1A81EB" w:rsidR="00E62162" w:rsidRDefault="00E62162">
            <w:pPr>
              <w:pStyle w:val="TableRowCentered"/>
              <w:jc w:val="left"/>
              <w:rPr>
                <w:rFonts w:cs="Arial"/>
                <w:sz w:val="22"/>
              </w:rPr>
            </w:pPr>
            <w:r>
              <w:rPr>
                <w:rFonts w:cs="Arial"/>
                <w:sz w:val="22"/>
              </w:rPr>
              <w:t xml:space="preserve">The </w:t>
            </w:r>
            <w:hyperlink r:id="rId27" w:history="1">
              <w:r w:rsidRPr="00E62162">
                <w:rPr>
                  <w:rStyle w:val="Hyperlink"/>
                  <w:rFonts w:cs="Arial"/>
                  <w:sz w:val="22"/>
                </w:rPr>
                <w:t>EEF Parental Engagement Guidance report</w:t>
              </w:r>
            </w:hyperlink>
            <w:r>
              <w:rPr>
                <w:rFonts w:cs="Arial"/>
                <w:sz w:val="22"/>
              </w:rPr>
              <w:t xml:space="preserve"> evidences that, if done effectively, parental engagement can add an additional 4 months progress for pupils. </w:t>
            </w:r>
          </w:p>
          <w:p w14:paraId="7D765E0B" w14:textId="77777777" w:rsidR="009A648E" w:rsidRDefault="00E62162">
            <w:pPr>
              <w:pStyle w:val="TableRowCentered"/>
              <w:jc w:val="left"/>
              <w:rPr>
                <w:rFonts w:cs="Arial"/>
                <w:sz w:val="22"/>
              </w:rPr>
            </w:pPr>
            <w:r>
              <w:rPr>
                <w:rFonts w:cs="Arial"/>
                <w:sz w:val="22"/>
              </w:rPr>
              <w:t xml:space="preserve">The aspect we have focused on initially is aiming to develop parental skills such as literacy and communication through workshops with Lancashire Adult Learning. </w:t>
            </w:r>
          </w:p>
          <w:p w14:paraId="1856E662" w14:textId="0E193863" w:rsidR="009A648E" w:rsidRDefault="009A648E">
            <w:pPr>
              <w:pStyle w:val="TableRowCentered"/>
              <w:jc w:val="left"/>
              <w:rPr>
                <w:rFonts w:cs="Arial"/>
                <w:sz w:val="22"/>
              </w:rPr>
            </w:pPr>
            <w:r>
              <w:rPr>
                <w:rFonts w:cs="Arial"/>
                <w:sz w:val="22"/>
              </w:rPr>
              <w:t xml:space="preserve">Last year, a popular course was </w:t>
            </w:r>
            <w:r w:rsidR="00F53BC4">
              <w:rPr>
                <w:rFonts w:cs="Arial"/>
                <w:sz w:val="22"/>
              </w:rPr>
              <w:t>L</w:t>
            </w:r>
            <w:r>
              <w:rPr>
                <w:rFonts w:cs="Arial"/>
                <w:sz w:val="22"/>
              </w:rPr>
              <w:t>ego play where over a series of sessions, families were encouraged and engaged with to develop communication and play skills through the use of Lego.</w:t>
            </w:r>
          </w:p>
          <w:p w14:paraId="257E0793" w14:textId="12679793" w:rsidR="00E62162" w:rsidRDefault="009A648E">
            <w:pPr>
              <w:pStyle w:val="TableRowCentered"/>
              <w:jc w:val="left"/>
              <w:rPr>
                <w:rFonts w:cs="Arial"/>
                <w:sz w:val="22"/>
              </w:rPr>
            </w:pPr>
            <w:r>
              <w:rPr>
                <w:rFonts w:cs="Arial"/>
                <w:sz w:val="22"/>
              </w:rPr>
              <w:t>This year, more sessions for parents and children will be available.</w:t>
            </w:r>
            <w:r w:rsidR="00976352">
              <w:rPr>
                <w:rFonts w:cs="Arial"/>
                <w:sz w:val="22"/>
              </w:rPr>
              <w:t xml:space="preserve"> The first one scheduled, is ‘W</w:t>
            </w:r>
            <w:r w:rsidR="00976352" w:rsidRPr="00976352">
              <w:rPr>
                <w:rFonts w:cs="Arial"/>
                <w:sz w:val="22"/>
              </w:rPr>
              <w:t>onderful world of numbers</w:t>
            </w:r>
            <w:r w:rsidR="00976352">
              <w:rPr>
                <w:rFonts w:cs="Arial"/>
                <w:sz w:val="22"/>
              </w:rPr>
              <w:t xml:space="preserve">’ and has a maths focus. </w:t>
            </w:r>
          </w:p>
          <w:p w14:paraId="056C3366" w14:textId="22FC76DF" w:rsidR="009A648E" w:rsidRDefault="009A648E">
            <w:pPr>
              <w:pStyle w:val="TableRowCentered"/>
              <w:jc w:val="left"/>
              <w:rPr>
                <w:rFonts w:cs="Arial"/>
                <w:sz w:val="22"/>
              </w:rPr>
            </w:pPr>
          </w:p>
          <w:p w14:paraId="4A68FFEF" w14:textId="02F60C0F" w:rsidR="009A648E" w:rsidRDefault="009A648E">
            <w:pPr>
              <w:pStyle w:val="TableRowCentered"/>
              <w:jc w:val="left"/>
              <w:rPr>
                <w:rFonts w:cs="Arial"/>
                <w:sz w:val="22"/>
              </w:rPr>
            </w:pPr>
            <w:r>
              <w:rPr>
                <w:rFonts w:cs="Arial"/>
                <w:sz w:val="22"/>
              </w:rPr>
              <w:t xml:space="preserve">There are also parental engagement and healthy lifestyle sessions running for families classed as pupil premium. These sessions are run by Preston North End Community Trust </w:t>
            </w:r>
            <w:r w:rsidR="007F098D">
              <w:rPr>
                <w:rFonts w:cs="Arial"/>
                <w:sz w:val="22"/>
              </w:rPr>
              <w:t xml:space="preserve">and focus on making healthy meals and engaging in physical activity together as a family. </w:t>
            </w:r>
          </w:p>
          <w:p w14:paraId="68CC72F8" w14:textId="3C6672A4" w:rsidR="003A3EF8" w:rsidRPr="00EC7D97" w:rsidRDefault="003A3EF8">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8F5B" w14:textId="5F9F62D1" w:rsidR="003A3EF8" w:rsidRPr="00EC7D97" w:rsidRDefault="009D49EF">
            <w:pPr>
              <w:pStyle w:val="TableRowCentered"/>
              <w:jc w:val="left"/>
              <w:rPr>
                <w:rFonts w:cs="Arial"/>
                <w:sz w:val="22"/>
              </w:rPr>
            </w:pPr>
            <w:r>
              <w:rPr>
                <w:rFonts w:cs="Arial"/>
                <w:sz w:val="22"/>
              </w:rPr>
              <w:t xml:space="preserve">1, 2, </w:t>
            </w:r>
            <w:r w:rsidR="00185829">
              <w:rPr>
                <w:rFonts w:cs="Arial"/>
                <w:sz w:val="22"/>
              </w:rPr>
              <w:t xml:space="preserve">3, </w:t>
            </w:r>
            <w:r>
              <w:rPr>
                <w:rFonts w:cs="Arial"/>
                <w:sz w:val="22"/>
              </w:rPr>
              <w:t>4</w:t>
            </w:r>
            <w:r w:rsidR="00185829">
              <w:rPr>
                <w:rFonts w:cs="Arial"/>
                <w:sz w:val="22"/>
              </w:rPr>
              <w:t>, 5</w:t>
            </w:r>
          </w:p>
        </w:tc>
      </w:tr>
      <w:tr w:rsidR="003A3EF8" w:rsidRPr="00EC7D97" w14:paraId="75742DA0"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D20C" w14:textId="3AB89904" w:rsidR="003A3EF8" w:rsidRPr="00A451B9" w:rsidRDefault="003A3EF8" w:rsidP="003A3EF8">
            <w:pPr>
              <w:suppressAutoHyphens w:val="0"/>
              <w:autoSpaceDN/>
              <w:spacing w:after="0" w:line="240" w:lineRule="auto"/>
              <w:rPr>
                <w:rFonts w:cs="Arial"/>
                <w:sz w:val="22"/>
              </w:rPr>
            </w:pPr>
            <w:r w:rsidRPr="00A451B9">
              <w:rPr>
                <w:rFonts w:cs="Arial"/>
                <w:sz w:val="22"/>
              </w:rPr>
              <w:t xml:space="preserve">Wider experiences and </w:t>
            </w:r>
            <w:r w:rsidR="007F098D">
              <w:rPr>
                <w:rFonts w:cs="Arial"/>
                <w:sz w:val="22"/>
              </w:rPr>
              <w:t>Clubs, Trips and Opportunities</w:t>
            </w:r>
          </w:p>
          <w:p w14:paraId="004E68A0" w14:textId="77777777" w:rsidR="003A3EF8" w:rsidRPr="00A451B9" w:rsidRDefault="003A3EF8" w:rsidP="003A3EF8">
            <w:pPr>
              <w:pStyle w:val="ListParagraph"/>
              <w:numPr>
                <w:ilvl w:val="0"/>
                <w:numId w:val="0"/>
              </w:numPr>
              <w:suppressAutoHyphens w:val="0"/>
              <w:autoSpaceDN/>
              <w:spacing w:after="0" w:line="240" w:lineRule="auto"/>
              <w:ind w:left="720"/>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F036" w14:textId="2414E271" w:rsidR="00E62162" w:rsidRDefault="00E62162" w:rsidP="00E62162">
            <w:pPr>
              <w:pStyle w:val="TableRowCentered"/>
              <w:ind w:left="0"/>
              <w:jc w:val="left"/>
              <w:rPr>
                <w:rFonts w:cs="Arial"/>
                <w:sz w:val="22"/>
              </w:rPr>
            </w:pPr>
            <w:r>
              <w:rPr>
                <w:rFonts w:cs="Arial"/>
                <w:sz w:val="22"/>
              </w:rPr>
              <w:t xml:space="preserve">Please refer to the Maslow Hierarchy of need above with particular focus on the third and fourth tier. The third being Love &amp; Belonging (friendship, family, sense of connection) and the fourth, Esteem (respect, self-esteem, status, recognition, strength, freedom). </w:t>
            </w:r>
          </w:p>
          <w:p w14:paraId="503FDF25" w14:textId="3D605CF7" w:rsidR="00E62162" w:rsidRDefault="00E62162" w:rsidP="00E62162">
            <w:pPr>
              <w:pStyle w:val="TableRowCentered"/>
              <w:ind w:left="0"/>
              <w:jc w:val="left"/>
              <w:rPr>
                <w:rFonts w:cs="Arial"/>
                <w:sz w:val="22"/>
              </w:rPr>
            </w:pPr>
          </w:p>
          <w:p w14:paraId="34DB575B" w14:textId="19068855" w:rsidR="00E62162" w:rsidRDefault="00E62162" w:rsidP="00E62162">
            <w:pPr>
              <w:pStyle w:val="TableRowCentered"/>
              <w:ind w:left="0"/>
              <w:jc w:val="left"/>
              <w:rPr>
                <w:rFonts w:cs="Arial"/>
                <w:sz w:val="22"/>
              </w:rPr>
            </w:pPr>
            <w:r>
              <w:rPr>
                <w:rFonts w:cs="Arial"/>
                <w:sz w:val="22"/>
              </w:rPr>
              <w:t xml:space="preserve">At St Stephen’s we offer extra-curricular clubs throughout the year to enrich the curriculum diet of our pupils and to promote our </w:t>
            </w:r>
            <w:r w:rsidRPr="007F098D">
              <w:rPr>
                <w:rFonts w:cs="Arial"/>
                <w:b/>
                <w:sz w:val="22"/>
              </w:rPr>
              <w:t>ASPIRE</w:t>
            </w:r>
            <w:r>
              <w:rPr>
                <w:rFonts w:cs="Arial"/>
                <w:sz w:val="22"/>
              </w:rPr>
              <w:t xml:space="preserve"> values. We are inclusive and offer a wide range from </w:t>
            </w:r>
            <w:r w:rsidR="003A0881">
              <w:rPr>
                <w:rFonts w:cs="Arial"/>
                <w:sz w:val="22"/>
              </w:rPr>
              <w:t xml:space="preserve">disco dodgeball, to computing to science club. </w:t>
            </w:r>
            <w:r>
              <w:rPr>
                <w:rFonts w:cs="Arial"/>
                <w:sz w:val="22"/>
              </w:rPr>
              <w:t xml:space="preserve">Places are prioritised for disadvantaged pupils and if costs are involved, these are covered through the pupil premium to promote access for all. </w:t>
            </w:r>
          </w:p>
          <w:p w14:paraId="55D8792E" w14:textId="6CADC60E" w:rsidR="00E62162" w:rsidRDefault="00E62162" w:rsidP="00E62162">
            <w:pPr>
              <w:pStyle w:val="TableRowCentered"/>
              <w:ind w:left="0"/>
              <w:jc w:val="left"/>
              <w:rPr>
                <w:rFonts w:cs="Arial"/>
                <w:sz w:val="22"/>
              </w:rPr>
            </w:pPr>
          </w:p>
          <w:p w14:paraId="6193F9F3" w14:textId="56D2FC87" w:rsidR="00E62162" w:rsidRDefault="00E62162" w:rsidP="00E62162">
            <w:pPr>
              <w:pStyle w:val="TableRowCentered"/>
              <w:ind w:left="0"/>
              <w:jc w:val="left"/>
              <w:rPr>
                <w:rFonts w:cs="Arial"/>
                <w:sz w:val="22"/>
              </w:rPr>
            </w:pPr>
            <w:r>
              <w:rPr>
                <w:rFonts w:cs="Arial"/>
                <w:sz w:val="22"/>
              </w:rPr>
              <w:t xml:space="preserve">This is also the case for school trips where a cost is involved. We take children on a wide variety of experiences to develop their cultural capital and to deepen the curriculum experience. Costs for pupils who are pupil premium can be recovered from this budget to ensure equal access for all. </w:t>
            </w:r>
          </w:p>
          <w:p w14:paraId="772EAB38" w14:textId="546B7DED" w:rsidR="007F098D" w:rsidRDefault="007F098D" w:rsidP="00E62162">
            <w:pPr>
              <w:pStyle w:val="TableRowCentered"/>
              <w:ind w:left="0"/>
              <w:jc w:val="left"/>
              <w:rPr>
                <w:rFonts w:cs="Arial"/>
                <w:sz w:val="22"/>
              </w:rPr>
            </w:pPr>
          </w:p>
          <w:p w14:paraId="3ACACD3B" w14:textId="5123A5CB" w:rsidR="007F098D" w:rsidRDefault="007F098D" w:rsidP="00E62162">
            <w:pPr>
              <w:pStyle w:val="TableRowCentered"/>
              <w:ind w:left="0"/>
              <w:jc w:val="left"/>
              <w:rPr>
                <w:rFonts w:cs="Arial"/>
                <w:sz w:val="22"/>
              </w:rPr>
            </w:pPr>
            <w:r>
              <w:rPr>
                <w:rFonts w:cs="Arial"/>
                <w:sz w:val="22"/>
              </w:rPr>
              <w:t xml:space="preserve">For the 2022-23 academic year, children eligible for the pupil premium grant will be provided with extra tuition linked to their brass lessons as part of the music curriculum. Last year, it was identified that some children had shown real potential, talent or enjoyment for playing a brass instrument. As a result, these children, who showed particular interest will have weekly small group sessions including the loan of the instrument for a sustained period. There are </w:t>
            </w:r>
            <w:r>
              <w:rPr>
                <w:rFonts w:cs="Arial"/>
                <w:sz w:val="22"/>
              </w:rPr>
              <w:lastRenderedPageBreak/>
              <w:t xml:space="preserve">opportunities in the local area for this skill/ hobby to develop, which families of the children will be signposted to. </w:t>
            </w:r>
          </w:p>
          <w:p w14:paraId="5B107AC5" w14:textId="27AAD187" w:rsidR="00E62162" w:rsidRPr="00EC7D97" w:rsidRDefault="00E62162" w:rsidP="00E62162">
            <w:pPr>
              <w:pStyle w:val="TableRowCentered"/>
              <w:ind w:left="0"/>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BDB3" w14:textId="31E73190" w:rsidR="003A3EF8" w:rsidRPr="00EC7D97" w:rsidRDefault="00E2589F">
            <w:pPr>
              <w:pStyle w:val="TableRowCentered"/>
              <w:jc w:val="left"/>
              <w:rPr>
                <w:rFonts w:cs="Arial"/>
                <w:sz w:val="22"/>
              </w:rPr>
            </w:pPr>
            <w:r>
              <w:rPr>
                <w:rFonts w:cs="Arial"/>
                <w:sz w:val="22"/>
              </w:rPr>
              <w:lastRenderedPageBreak/>
              <w:t>1, 2, 4</w:t>
            </w:r>
          </w:p>
        </w:tc>
      </w:tr>
      <w:tr w:rsidR="003A3EF8" w:rsidRPr="00EC7D97" w14:paraId="62574773"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1D83" w14:textId="03C71B3D" w:rsidR="003A3EF8" w:rsidRPr="00E62162" w:rsidRDefault="003A3EF8" w:rsidP="003A3EF8">
            <w:pPr>
              <w:suppressAutoHyphens w:val="0"/>
              <w:autoSpaceDN/>
              <w:spacing w:after="0" w:line="240" w:lineRule="auto"/>
              <w:rPr>
                <w:rFonts w:cs="Arial"/>
                <w:b/>
                <w:sz w:val="22"/>
              </w:rPr>
            </w:pPr>
            <w:r w:rsidRPr="00E62162">
              <w:rPr>
                <w:rFonts w:cs="Arial"/>
                <w:sz w:val="22"/>
              </w:rPr>
              <w:t xml:space="preserve">Wider opportunities- </w:t>
            </w:r>
            <w:r w:rsidR="00744D6A">
              <w:rPr>
                <w:rFonts w:cs="Arial"/>
                <w:sz w:val="22"/>
              </w:rPr>
              <w:t xml:space="preserve">Outdoor Adventurous Activities. </w:t>
            </w:r>
            <w:r w:rsidRPr="00E62162">
              <w:rPr>
                <w:rFonts w:cs="Arial"/>
                <w:sz w:val="22"/>
              </w:rPr>
              <w:t>Resilience building, Teamwork developing.</w:t>
            </w:r>
          </w:p>
          <w:p w14:paraId="211D08AC" w14:textId="77777777" w:rsidR="003A3EF8" w:rsidRPr="00E62162" w:rsidRDefault="003A3EF8" w:rsidP="003A3EF8">
            <w:pPr>
              <w:pStyle w:val="ListParagraph"/>
              <w:numPr>
                <w:ilvl w:val="0"/>
                <w:numId w:val="0"/>
              </w:numPr>
              <w:suppressAutoHyphens w:val="0"/>
              <w:autoSpaceDN/>
              <w:spacing w:after="0" w:line="240" w:lineRule="auto"/>
              <w:ind w:left="720"/>
              <w:rPr>
                <w:rFonts w:cs="Arial"/>
                <w:iCs/>
                <w:sz w:val="22"/>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A4CD" w14:textId="3ECCD005" w:rsidR="00E62162" w:rsidRDefault="00E62162" w:rsidP="00E62162">
            <w:pPr>
              <w:pStyle w:val="TableRowCentered"/>
              <w:ind w:left="0"/>
              <w:jc w:val="left"/>
              <w:rPr>
                <w:rFonts w:cs="Arial"/>
                <w:sz w:val="22"/>
              </w:rPr>
            </w:pPr>
            <w:r>
              <w:rPr>
                <w:rFonts w:cs="Arial"/>
                <w:sz w:val="22"/>
              </w:rPr>
              <w:t xml:space="preserve">As above, please refer to the Maslow Hierarchy of need above with particular focus on the third and fourth tier. The third being Love &amp; Belonging (friendship, family, sense of connection) and the fourth, Esteem (respect, self-esteem, status, recognition, strength, freedom). </w:t>
            </w:r>
          </w:p>
          <w:p w14:paraId="52551B7E" w14:textId="260C9C26" w:rsidR="00E62162" w:rsidRDefault="00E62162" w:rsidP="00E62162">
            <w:pPr>
              <w:pStyle w:val="TableRowCentered"/>
              <w:ind w:left="0"/>
              <w:jc w:val="left"/>
              <w:rPr>
                <w:rFonts w:cs="Arial"/>
                <w:sz w:val="22"/>
              </w:rPr>
            </w:pPr>
          </w:p>
          <w:p w14:paraId="4CB283BB" w14:textId="47330C42" w:rsidR="00744D6A" w:rsidRDefault="00E62162" w:rsidP="00E62162">
            <w:pPr>
              <w:pStyle w:val="TableRowCentered"/>
              <w:ind w:left="0"/>
              <w:jc w:val="left"/>
              <w:rPr>
                <w:rFonts w:cs="Arial"/>
                <w:sz w:val="22"/>
              </w:rPr>
            </w:pPr>
            <w:r>
              <w:rPr>
                <w:rFonts w:cs="Arial"/>
                <w:sz w:val="22"/>
              </w:rPr>
              <w:t xml:space="preserve">The Robin Wood residential </w:t>
            </w:r>
            <w:r w:rsidR="00744D6A">
              <w:rPr>
                <w:rFonts w:cs="Arial"/>
                <w:sz w:val="22"/>
              </w:rPr>
              <w:t xml:space="preserve">children have been on in previous years </w:t>
            </w:r>
            <w:r>
              <w:rPr>
                <w:rFonts w:cs="Arial"/>
                <w:sz w:val="22"/>
              </w:rPr>
              <w:t xml:space="preserve">is a pivotal moment is a child’s school career; where for many they are staying away from home and parents for the first time. </w:t>
            </w:r>
            <w:r w:rsidR="00744D6A">
              <w:rPr>
                <w:rFonts w:cs="Arial"/>
                <w:sz w:val="22"/>
              </w:rPr>
              <w:t>This year, many of the Y6 children have already participated in the Robin Wood Residential</w:t>
            </w:r>
            <w:r w:rsidR="00C94EA3">
              <w:rPr>
                <w:rFonts w:cs="Arial"/>
                <w:sz w:val="22"/>
              </w:rPr>
              <w:t xml:space="preserve"> and therefore a different outdoor adventurous activity is being planned.</w:t>
            </w:r>
          </w:p>
          <w:p w14:paraId="0C6A1ED7" w14:textId="77777777" w:rsidR="00C94EA3" w:rsidRDefault="00C94EA3" w:rsidP="00E62162">
            <w:pPr>
              <w:pStyle w:val="TableRowCentered"/>
              <w:ind w:left="0"/>
              <w:jc w:val="left"/>
              <w:rPr>
                <w:rFonts w:cs="Arial"/>
                <w:sz w:val="22"/>
              </w:rPr>
            </w:pPr>
          </w:p>
          <w:p w14:paraId="4CCF1C72" w14:textId="5CC4B0D8" w:rsidR="00E62162" w:rsidRDefault="00C94EA3" w:rsidP="00E62162">
            <w:pPr>
              <w:pStyle w:val="TableRowCentered"/>
              <w:ind w:left="0"/>
              <w:jc w:val="left"/>
              <w:rPr>
                <w:rFonts w:cs="Arial"/>
                <w:sz w:val="22"/>
              </w:rPr>
            </w:pPr>
            <w:r>
              <w:rPr>
                <w:rFonts w:cs="Arial"/>
                <w:sz w:val="22"/>
              </w:rPr>
              <w:t>Whilst there, t</w:t>
            </w:r>
            <w:r w:rsidR="00E62162">
              <w:rPr>
                <w:rFonts w:cs="Arial"/>
                <w:sz w:val="22"/>
              </w:rPr>
              <w:t>hey participate in activities beyond their life experience and push their limits outside of their comfort zone. The residential boost</w:t>
            </w:r>
            <w:r w:rsidR="00293CCA">
              <w:rPr>
                <w:rFonts w:cs="Arial"/>
                <w:sz w:val="22"/>
              </w:rPr>
              <w:t xml:space="preserve">s </w:t>
            </w:r>
            <w:r w:rsidR="00E62162">
              <w:rPr>
                <w:rFonts w:cs="Arial"/>
                <w:sz w:val="22"/>
              </w:rPr>
              <w:t xml:space="preserve">individual self-esteem, resilience and promotes team building skills amongst the class. As with any residential, the cost is significant, particularly for pupil premium families. Therefore, payment plans, and subsidisations are afforded to those who need it. </w:t>
            </w:r>
          </w:p>
          <w:p w14:paraId="71E27CC3" w14:textId="19EFAC10" w:rsidR="003A3EF8" w:rsidRPr="00EC7D97" w:rsidRDefault="003A3EF8">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45CB" w14:textId="355D693B" w:rsidR="003A3EF8" w:rsidRPr="00EC7D97" w:rsidRDefault="00E2589F">
            <w:pPr>
              <w:pStyle w:val="TableRowCentered"/>
              <w:jc w:val="left"/>
              <w:rPr>
                <w:rFonts w:cs="Arial"/>
                <w:sz w:val="22"/>
              </w:rPr>
            </w:pPr>
            <w:r>
              <w:rPr>
                <w:rFonts w:cs="Arial"/>
                <w:sz w:val="22"/>
              </w:rPr>
              <w:t xml:space="preserve">1, 2, </w:t>
            </w:r>
            <w:r w:rsidR="00185829">
              <w:rPr>
                <w:rFonts w:cs="Arial"/>
                <w:sz w:val="22"/>
              </w:rPr>
              <w:t xml:space="preserve">3, </w:t>
            </w:r>
            <w:r>
              <w:rPr>
                <w:rFonts w:cs="Arial"/>
                <w:sz w:val="22"/>
              </w:rPr>
              <w:t>4</w:t>
            </w:r>
          </w:p>
        </w:tc>
      </w:tr>
      <w:tr w:rsidR="00E66558" w:rsidRPr="00EC7D97" w14:paraId="2A7D553F" w14:textId="77777777" w:rsidTr="00F53BC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0D522D7" w:rsidR="00E66558" w:rsidRPr="00E62162" w:rsidRDefault="003A3EF8">
            <w:pPr>
              <w:pStyle w:val="TableRow"/>
              <w:rPr>
                <w:rFonts w:cs="Arial"/>
                <w:i/>
                <w:sz w:val="22"/>
              </w:rPr>
            </w:pPr>
            <w:r w:rsidRPr="00E62162">
              <w:rPr>
                <w:rFonts w:cs="Arial"/>
                <w:sz w:val="22"/>
              </w:rPr>
              <w:t>Becoming a hygiene bank hub for Preston</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0ED98" w14:textId="77777777" w:rsidR="00E66558" w:rsidRDefault="00E62162" w:rsidP="00E62162">
            <w:pPr>
              <w:pStyle w:val="TableRowCentered"/>
              <w:jc w:val="left"/>
              <w:rPr>
                <w:rFonts w:cs="Arial"/>
                <w:sz w:val="22"/>
              </w:rPr>
            </w:pPr>
            <w:r>
              <w:rPr>
                <w:rFonts w:cs="Arial"/>
                <w:sz w:val="22"/>
              </w:rPr>
              <w:t xml:space="preserve">Please refer to the Maslow Hierarchy of need above with particular focus on the first tier, </w:t>
            </w:r>
            <w:r w:rsidR="00405751">
              <w:rPr>
                <w:rFonts w:cs="Arial"/>
                <w:sz w:val="22"/>
              </w:rPr>
              <w:t xml:space="preserve">Physiological </w:t>
            </w:r>
            <w:r>
              <w:rPr>
                <w:rFonts w:cs="Arial"/>
                <w:sz w:val="22"/>
              </w:rPr>
              <w:t>N</w:t>
            </w:r>
            <w:r w:rsidR="00405751">
              <w:rPr>
                <w:rFonts w:cs="Arial"/>
                <w:sz w:val="22"/>
              </w:rPr>
              <w:t>eeds (air, water, food, shelter, sleep and clothing)</w:t>
            </w:r>
            <w:r>
              <w:rPr>
                <w:rFonts w:cs="Arial"/>
                <w:sz w:val="22"/>
              </w:rPr>
              <w:t xml:space="preserve">. </w:t>
            </w:r>
          </w:p>
          <w:p w14:paraId="5BDC172A" w14:textId="77777777" w:rsidR="00E62162" w:rsidRDefault="00E62162" w:rsidP="00E62162">
            <w:pPr>
              <w:pStyle w:val="TableRowCentered"/>
              <w:jc w:val="left"/>
              <w:rPr>
                <w:rFonts w:cs="Arial"/>
                <w:sz w:val="22"/>
              </w:rPr>
            </w:pPr>
          </w:p>
          <w:p w14:paraId="262445C0" w14:textId="54D6C1AE" w:rsidR="00E62162" w:rsidRDefault="00537915" w:rsidP="00E62162">
            <w:pPr>
              <w:pStyle w:val="TableRowCentered"/>
              <w:jc w:val="left"/>
              <w:rPr>
                <w:rFonts w:cs="Arial"/>
                <w:sz w:val="22"/>
              </w:rPr>
            </w:pPr>
            <w:r>
              <w:rPr>
                <w:rFonts w:cs="Arial"/>
                <w:sz w:val="22"/>
              </w:rPr>
              <w:t>Last academic year, St Stephen’s</w:t>
            </w:r>
            <w:r w:rsidR="00E62162">
              <w:rPr>
                <w:rFonts w:cs="Arial"/>
                <w:sz w:val="22"/>
              </w:rPr>
              <w:t xml:space="preserve"> bec</w:t>
            </w:r>
            <w:r>
              <w:rPr>
                <w:rFonts w:cs="Arial"/>
                <w:sz w:val="22"/>
              </w:rPr>
              <w:t>a</w:t>
            </w:r>
            <w:r w:rsidR="00E62162">
              <w:rPr>
                <w:rFonts w:cs="Arial"/>
                <w:sz w:val="22"/>
              </w:rPr>
              <w:t>me the Preston Hub for The Hygiene Bank charity, where school w</w:t>
            </w:r>
            <w:r>
              <w:rPr>
                <w:rFonts w:cs="Arial"/>
                <w:sz w:val="22"/>
              </w:rPr>
              <w:t>ere</w:t>
            </w:r>
            <w:r w:rsidR="00E62162">
              <w:rPr>
                <w:rFonts w:cs="Arial"/>
                <w:sz w:val="22"/>
              </w:rPr>
              <w:t xml:space="preserve"> able to offer families corporate donations of hygiene products such as soap, shampoo, deodorant etc. The provision of these essentials will allow families to allocate their money on food and heating, rather than spreading the budget further. The pupil premium funding will contribute to the time staff will dedicate to the project. </w:t>
            </w:r>
          </w:p>
          <w:p w14:paraId="4DD11EF4" w14:textId="6A9D624F" w:rsidR="00537915" w:rsidRDefault="00537915" w:rsidP="00E62162">
            <w:pPr>
              <w:pStyle w:val="TableRowCentered"/>
              <w:jc w:val="left"/>
              <w:rPr>
                <w:rFonts w:cs="Arial"/>
                <w:sz w:val="22"/>
              </w:rPr>
            </w:pPr>
          </w:p>
          <w:p w14:paraId="32D17194" w14:textId="70FADA87" w:rsidR="00537915" w:rsidRDefault="00537915" w:rsidP="00E62162">
            <w:pPr>
              <w:pStyle w:val="TableRowCentered"/>
              <w:jc w:val="left"/>
              <w:rPr>
                <w:rFonts w:cs="Arial"/>
                <w:sz w:val="22"/>
              </w:rPr>
            </w:pPr>
            <w:r>
              <w:rPr>
                <w:rFonts w:cs="Arial"/>
                <w:sz w:val="22"/>
              </w:rPr>
              <w:t xml:space="preserve">Last year, the feedback from families was extremely positive and therefore this will continue this next academic year. </w:t>
            </w:r>
          </w:p>
          <w:p w14:paraId="2A7D553D" w14:textId="6F979B0D" w:rsidR="00E62162" w:rsidRPr="00EC7D97" w:rsidRDefault="00E62162" w:rsidP="00E62162">
            <w:pPr>
              <w:pStyle w:val="TableRowCentered"/>
              <w:jc w:val="left"/>
              <w:rPr>
                <w:rFonts w:cs="Arial"/>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6F7C95" w:rsidR="00E66558" w:rsidRPr="00EC7D97" w:rsidRDefault="00185829">
            <w:pPr>
              <w:pStyle w:val="TableRowCentered"/>
              <w:jc w:val="left"/>
              <w:rPr>
                <w:rFonts w:cs="Arial"/>
                <w:sz w:val="22"/>
              </w:rPr>
            </w:pPr>
            <w:r>
              <w:rPr>
                <w:rFonts w:cs="Arial"/>
                <w:sz w:val="22"/>
              </w:rPr>
              <w:t xml:space="preserve">3, </w:t>
            </w:r>
            <w:r w:rsidR="00E2589F">
              <w:rPr>
                <w:rFonts w:cs="Arial"/>
                <w:sz w:val="22"/>
              </w:rPr>
              <w:t>4</w:t>
            </w:r>
          </w:p>
        </w:tc>
      </w:tr>
    </w:tbl>
    <w:p w14:paraId="2A7D5540" w14:textId="77777777" w:rsidR="00E66558" w:rsidRDefault="00E66558">
      <w:pPr>
        <w:spacing w:before="240" w:after="0"/>
        <w:rPr>
          <w:b/>
          <w:bCs/>
          <w:color w:val="104F75"/>
          <w:sz w:val="28"/>
          <w:szCs w:val="28"/>
        </w:rPr>
      </w:pPr>
    </w:p>
    <w:p w14:paraId="2A7D5541" w14:textId="50255C70" w:rsidR="00E66558" w:rsidRDefault="009D71E8" w:rsidP="00120AB1">
      <w:r>
        <w:rPr>
          <w:b/>
          <w:bCs/>
          <w:color w:val="104F75"/>
          <w:sz w:val="28"/>
          <w:szCs w:val="28"/>
        </w:rPr>
        <w:t>Total budgeted cost: £</w:t>
      </w:r>
      <w:r w:rsidR="003609E2">
        <w:t>142,777</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CB786E" w:rsidRPr="00CB786E" w14:paraId="7FB51099" w14:textId="77777777" w:rsidTr="00C6566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A1BA3" w14:textId="77777777" w:rsidR="00E2589F" w:rsidRPr="00CB786E" w:rsidRDefault="00E2589F" w:rsidP="00E2589F">
            <w:pPr>
              <w:rPr>
                <w:rFonts w:cs="Arial"/>
                <w:color w:val="auto"/>
              </w:rPr>
            </w:pPr>
            <w:r w:rsidRPr="00CB786E">
              <w:rPr>
                <w:rFonts w:cs="Arial"/>
                <w:color w:val="auto"/>
              </w:rPr>
              <w:t xml:space="preserve">When spending the Pupil Premium allocation there are three key areas to address; Improving teaching for all, targeted academic support and wider strategies to improve outcomes. </w:t>
            </w:r>
          </w:p>
          <w:p w14:paraId="38B31322" w14:textId="541A0F36" w:rsidR="00E2589F" w:rsidRPr="00CB786E" w:rsidRDefault="00E2589F" w:rsidP="00E2589F">
            <w:pPr>
              <w:rPr>
                <w:rFonts w:cs="Arial"/>
                <w:color w:val="auto"/>
              </w:rPr>
            </w:pPr>
            <w:r w:rsidRPr="00CB786E">
              <w:rPr>
                <w:rFonts w:cs="Arial"/>
                <w:color w:val="auto"/>
              </w:rPr>
              <w:t>Through the 202</w:t>
            </w:r>
            <w:r w:rsidR="00537915">
              <w:rPr>
                <w:rFonts w:cs="Arial"/>
                <w:color w:val="auto"/>
              </w:rPr>
              <w:t>2</w:t>
            </w:r>
            <w:r w:rsidRPr="00CB786E">
              <w:rPr>
                <w:rFonts w:cs="Arial"/>
                <w:color w:val="auto"/>
              </w:rPr>
              <w:t>-2</w:t>
            </w:r>
            <w:r w:rsidR="00537915">
              <w:rPr>
                <w:rFonts w:cs="Arial"/>
                <w:color w:val="auto"/>
              </w:rPr>
              <w:t>3</w:t>
            </w:r>
            <w:r w:rsidRPr="00CB786E">
              <w:rPr>
                <w:rFonts w:cs="Arial"/>
                <w:color w:val="auto"/>
              </w:rPr>
              <w:t xml:space="preserve"> academic year funding was allocated to target all three areas. </w:t>
            </w:r>
            <w:r w:rsidRPr="00CB786E">
              <w:rPr>
                <w:rFonts w:cs="Arial"/>
                <w:noProof/>
                <w:color w:val="auto"/>
              </w:rPr>
              <w:drawing>
                <wp:inline distT="0" distB="0" distL="0" distR="0" wp14:anchorId="165FEE9E" wp14:editId="7951E3E9">
                  <wp:extent cx="218122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81225" cy="1809750"/>
                          </a:xfrm>
                          <a:prstGeom prst="rect">
                            <a:avLst/>
                          </a:prstGeom>
                        </pic:spPr>
                      </pic:pic>
                    </a:graphicData>
                  </a:graphic>
                </wp:inline>
              </w:drawing>
            </w:r>
          </w:p>
          <w:p w14:paraId="48F1CDCD" w14:textId="77777777" w:rsidR="00E2589F" w:rsidRPr="00CB786E" w:rsidRDefault="00E2589F" w:rsidP="00E2589F">
            <w:pPr>
              <w:rPr>
                <w:rFonts w:cs="Arial"/>
                <w:color w:val="auto"/>
              </w:rPr>
            </w:pPr>
          </w:p>
          <w:p w14:paraId="7F711220" w14:textId="77777777" w:rsidR="00E2589F" w:rsidRPr="00CB786E" w:rsidRDefault="00E2589F" w:rsidP="00E2589F">
            <w:pPr>
              <w:pStyle w:val="ListParagraph"/>
              <w:numPr>
                <w:ilvl w:val="0"/>
                <w:numId w:val="21"/>
              </w:numPr>
              <w:suppressAutoHyphens w:val="0"/>
              <w:autoSpaceDN/>
              <w:spacing w:after="160" w:line="259" w:lineRule="auto"/>
              <w:rPr>
                <w:rFonts w:cs="Arial"/>
                <w:color w:val="auto"/>
                <w:sz w:val="28"/>
                <w:u w:val="single"/>
              </w:rPr>
            </w:pPr>
            <w:r w:rsidRPr="00CB786E">
              <w:rPr>
                <w:rFonts w:cs="Arial"/>
                <w:color w:val="auto"/>
                <w:sz w:val="28"/>
                <w:u w:val="single"/>
              </w:rPr>
              <w:t>Improving Teaching for All Pupils</w:t>
            </w:r>
          </w:p>
          <w:p w14:paraId="2FD161F8" w14:textId="13806CD8" w:rsidR="00E2589F" w:rsidRPr="00CB786E" w:rsidRDefault="00E2589F" w:rsidP="00E2589F">
            <w:pPr>
              <w:rPr>
                <w:rFonts w:cs="Arial"/>
                <w:color w:val="auto"/>
              </w:rPr>
            </w:pPr>
            <w:r w:rsidRPr="00CB786E">
              <w:rPr>
                <w:rFonts w:cs="Arial"/>
                <w:color w:val="auto"/>
              </w:rPr>
              <w:t>£</w:t>
            </w:r>
            <w:r w:rsidR="00537915">
              <w:rPr>
                <w:rFonts w:cs="Arial"/>
                <w:color w:val="auto"/>
              </w:rPr>
              <w:t xml:space="preserve">47,150 </w:t>
            </w:r>
            <w:r w:rsidRPr="00CB786E">
              <w:rPr>
                <w:rFonts w:cs="Arial"/>
                <w:color w:val="auto"/>
              </w:rPr>
              <w:t>was allocated to improving the teaching for all pupils. Evidence from the EEF into closing the disadvantage gap indicates the most effective way to improve outcomes for disadvantaged pupils, is to improve the teaching of all of the pupils. Therefore, a significant portion was spent on using evidence-based strategies to support and develop Quality First Teaching with teachers and teaching assistants.</w:t>
            </w:r>
          </w:p>
          <w:p w14:paraId="0EA822D1" w14:textId="2594F98E" w:rsidR="00E2589F" w:rsidRPr="00CB786E" w:rsidRDefault="00E2589F" w:rsidP="00E2589F">
            <w:pPr>
              <w:rPr>
                <w:rFonts w:cs="Arial"/>
                <w:color w:val="auto"/>
              </w:rPr>
            </w:pPr>
            <w:r w:rsidRPr="00CB786E">
              <w:rPr>
                <w:rFonts w:cs="Arial"/>
                <w:color w:val="auto"/>
              </w:rPr>
              <w:t xml:space="preserve">Here, staff have had weekly CPD sessions, separate to the weekly staff meeting which focused solely on continual professional development. The sessions focused on developing practice in key areas with a strong evidence base proven to improve outcomes such as </w:t>
            </w:r>
            <w:r w:rsidR="00537915">
              <w:rPr>
                <w:rFonts w:cs="Arial"/>
                <w:color w:val="auto"/>
              </w:rPr>
              <w:t xml:space="preserve">cognitive load, working memory, retrieval practice and communication friendly classroom environments. </w:t>
            </w:r>
          </w:p>
          <w:p w14:paraId="634C567C" w14:textId="56DED3C8" w:rsidR="00E2589F" w:rsidRDefault="00E2589F" w:rsidP="00E2589F">
            <w:pPr>
              <w:pStyle w:val="TableRow"/>
              <w:ind w:left="0"/>
              <w:rPr>
                <w:rFonts w:cs="Arial"/>
                <w:color w:val="auto"/>
                <w:szCs w:val="22"/>
              </w:rPr>
            </w:pPr>
            <w:r w:rsidRPr="00CB786E">
              <w:rPr>
                <w:rFonts w:cs="Arial"/>
                <w:color w:val="auto"/>
                <w:szCs w:val="22"/>
              </w:rPr>
              <w:t xml:space="preserve">CPD has also been provided to all support staff who work with </w:t>
            </w:r>
            <w:r w:rsidR="00293CCA">
              <w:rPr>
                <w:rFonts w:cs="Arial"/>
                <w:color w:val="auto"/>
                <w:szCs w:val="22"/>
              </w:rPr>
              <w:t>pupils in and out of the classroom.</w:t>
            </w:r>
            <w:r w:rsidRPr="00CB786E">
              <w:rPr>
                <w:rFonts w:cs="Arial"/>
                <w:color w:val="auto"/>
                <w:szCs w:val="22"/>
              </w:rPr>
              <w:t xml:space="preserve"> This, alongside increasing the time allocation of teaching assistants to facilitate effective, timely, in class feedback has contributed to maximising progress. </w:t>
            </w:r>
          </w:p>
          <w:p w14:paraId="4B556F5B" w14:textId="279DDDFC" w:rsidR="00537915" w:rsidRDefault="00537915" w:rsidP="00E2589F">
            <w:pPr>
              <w:pStyle w:val="TableRow"/>
              <w:ind w:left="0"/>
              <w:rPr>
                <w:rFonts w:cs="Arial"/>
                <w:color w:val="auto"/>
                <w:szCs w:val="22"/>
              </w:rPr>
            </w:pPr>
          </w:p>
          <w:p w14:paraId="6E59E3E9" w14:textId="2B158F40" w:rsidR="00537915" w:rsidRPr="00CB786E" w:rsidRDefault="00537915" w:rsidP="00E2589F">
            <w:pPr>
              <w:pStyle w:val="TableRow"/>
              <w:ind w:left="0"/>
              <w:rPr>
                <w:rFonts w:cs="Arial"/>
                <w:color w:val="auto"/>
                <w:szCs w:val="22"/>
              </w:rPr>
            </w:pPr>
            <w:r>
              <w:rPr>
                <w:rFonts w:cs="Arial"/>
                <w:color w:val="auto"/>
                <w:szCs w:val="22"/>
              </w:rPr>
              <w:t>In 2022-23, 80 new pupils joined throughout the academic year, many from out of the UK, having English as an additional language. Attainment, at the end of the year, in each year group, on the whole improved, with a few exceptions which remained similar or slightly lower.</w:t>
            </w:r>
            <w:r w:rsidR="00394CA0">
              <w:rPr>
                <w:rFonts w:cs="Arial"/>
                <w:color w:val="auto"/>
                <w:szCs w:val="22"/>
              </w:rPr>
              <w:t xml:space="preserve"> Details can be found </w:t>
            </w:r>
            <w:hyperlink r:id="rId29" w:history="1">
              <w:r w:rsidR="00394CA0" w:rsidRPr="002D7E1D">
                <w:rPr>
                  <w:rStyle w:val="Hyperlink"/>
                  <w:rFonts w:cs="Arial"/>
                  <w:szCs w:val="22"/>
                </w:rPr>
                <w:t>here</w:t>
              </w:r>
            </w:hyperlink>
            <w:r w:rsidR="00394CA0">
              <w:rPr>
                <w:rFonts w:cs="Arial"/>
                <w:color w:val="auto"/>
                <w:szCs w:val="22"/>
              </w:rPr>
              <w:t xml:space="preserve">. </w:t>
            </w:r>
            <w:r>
              <w:rPr>
                <w:rFonts w:cs="Arial"/>
                <w:color w:val="auto"/>
                <w:szCs w:val="22"/>
              </w:rPr>
              <w:t xml:space="preserve">Considering the influx of children new to school and the English language, this shows that non-transient pupils who remained in school made great gains in learning </w:t>
            </w:r>
            <w:r w:rsidR="002708B4">
              <w:rPr>
                <w:rFonts w:cs="Arial"/>
                <w:color w:val="auto"/>
                <w:szCs w:val="22"/>
              </w:rPr>
              <w:t>due to improvements in teaching &amp; learning.</w:t>
            </w:r>
            <w:r w:rsidR="00040A7F">
              <w:rPr>
                <w:rFonts w:cs="Arial"/>
                <w:color w:val="auto"/>
                <w:szCs w:val="22"/>
              </w:rPr>
              <w:t xml:space="preserve"> </w:t>
            </w:r>
          </w:p>
          <w:p w14:paraId="029EB37C" w14:textId="77777777" w:rsidR="00E2589F" w:rsidRPr="00CB786E" w:rsidRDefault="00E2589F" w:rsidP="00E2589F">
            <w:pPr>
              <w:pStyle w:val="TableRow"/>
              <w:ind w:left="0"/>
              <w:rPr>
                <w:rFonts w:cs="Arial"/>
                <w:color w:val="auto"/>
                <w:szCs w:val="22"/>
              </w:rPr>
            </w:pPr>
          </w:p>
          <w:p w14:paraId="1D5846C2" w14:textId="1D4BB11A" w:rsidR="00E2589F" w:rsidRPr="00CB786E" w:rsidRDefault="002708B4" w:rsidP="00E2589F">
            <w:pPr>
              <w:pStyle w:val="TableRow"/>
              <w:ind w:left="0"/>
              <w:rPr>
                <w:rFonts w:cs="Arial"/>
                <w:color w:val="auto"/>
                <w:szCs w:val="22"/>
              </w:rPr>
            </w:pPr>
            <w:r>
              <w:rPr>
                <w:rFonts w:cs="Arial"/>
                <w:color w:val="auto"/>
                <w:szCs w:val="22"/>
              </w:rPr>
              <w:lastRenderedPageBreak/>
              <w:t xml:space="preserve">This last year, </w:t>
            </w:r>
            <w:r w:rsidR="00E2589F" w:rsidRPr="00CB786E">
              <w:rPr>
                <w:rFonts w:cs="Arial"/>
                <w:color w:val="auto"/>
                <w:szCs w:val="22"/>
              </w:rPr>
              <w:t xml:space="preserve">Pupil Book Study </w:t>
            </w:r>
            <w:r>
              <w:rPr>
                <w:rFonts w:cs="Arial"/>
                <w:color w:val="auto"/>
                <w:szCs w:val="22"/>
              </w:rPr>
              <w:t xml:space="preserve">has been embedded with staff to ensure our curriculum is continually being monitored, evaluated and improved. </w:t>
            </w:r>
            <w:r w:rsidR="00E2589F" w:rsidRPr="00CB786E">
              <w:rPr>
                <w:rFonts w:cs="Arial"/>
                <w:color w:val="auto"/>
                <w:szCs w:val="22"/>
              </w:rPr>
              <w:t>Th</w:t>
            </w:r>
            <w:r>
              <w:rPr>
                <w:rFonts w:cs="Arial"/>
                <w:color w:val="auto"/>
                <w:szCs w:val="22"/>
              </w:rPr>
              <w:t xml:space="preserve">e process of Pupil Book Study </w:t>
            </w:r>
            <w:r w:rsidR="00E2589F" w:rsidRPr="00CB786E">
              <w:rPr>
                <w:rFonts w:cs="Arial"/>
                <w:color w:val="auto"/>
                <w:szCs w:val="22"/>
              </w:rPr>
              <w:t xml:space="preserve">has been developed with all staff in order to empower subject leaders to have a clear understanding of their subject in all </w:t>
            </w:r>
            <w:r>
              <w:rPr>
                <w:rFonts w:cs="Arial"/>
                <w:color w:val="auto"/>
                <w:szCs w:val="22"/>
              </w:rPr>
              <w:t>year groups (including EYFS)</w:t>
            </w:r>
            <w:r w:rsidR="00E2589F" w:rsidRPr="00CB786E">
              <w:rPr>
                <w:rFonts w:cs="Arial"/>
                <w:color w:val="auto"/>
                <w:szCs w:val="22"/>
              </w:rPr>
              <w:t xml:space="preserve"> and ownership over the development of their subject. All subject leads have completed </w:t>
            </w:r>
            <w:r>
              <w:rPr>
                <w:rFonts w:cs="Arial"/>
                <w:color w:val="auto"/>
                <w:szCs w:val="22"/>
              </w:rPr>
              <w:t>three</w:t>
            </w:r>
            <w:r w:rsidR="00E2589F" w:rsidRPr="00CB786E">
              <w:rPr>
                <w:rFonts w:cs="Arial"/>
                <w:color w:val="auto"/>
                <w:szCs w:val="22"/>
              </w:rPr>
              <w:t xml:space="preserve"> </w:t>
            </w:r>
            <w:proofErr w:type="spellStart"/>
            <w:proofErr w:type="gramStart"/>
            <w:r w:rsidR="00E2589F" w:rsidRPr="00CB786E">
              <w:rPr>
                <w:rFonts w:cs="Arial"/>
                <w:color w:val="auto"/>
                <w:szCs w:val="22"/>
              </w:rPr>
              <w:t>cycle</w:t>
            </w:r>
            <w:r>
              <w:rPr>
                <w:rFonts w:cs="Arial"/>
                <w:color w:val="auto"/>
                <w:szCs w:val="22"/>
              </w:rPr>
              <w:t>’s</w:t>
            </w:r>
            <w:proofErr w:type="spellEnd"/>
            <w:proofErr w:type="gramEnd"/>
            <w:r w:rsidR="00E2589F" w:rsidRPr="00CB786E">
              <w:rPr>
                <w:rFonts w:cs="Arial"/>
                <w:color w:val="auto"/>
                <w:szCs w:val="22"/>
              </w:rPr>
              <w:t xml:space="preserve"> of P</w:t>
            </w:r>
            <w:r>
              <w:rPr>
                <w:rFonts w:cs="Arial"/>
                <w:color w:val="auto"/>
                <w:szCs w:val="22"/>
              </w:rPr>
              <w:t xml:space="preserve">upil </w:t>
            </w:r>
            <w:r w:rsidR="00E2589F" w:rsidRPr="00CB786E">
              <w:rPr>
                <w:rFonts w:cs="Arial"/>
                <w:color w:val="auto"/>
                <w:szCs w:val="22"/>
              </w:rPr>
              <w:t>B</w:t>
            </w:r>
            <w:r>
              <w:rPr>
                <w:rFonts w:cs="Arial"/>
                <w:color w:val="auto"/>
                <w:szCs w:val="22"/>
              </w:rPr>
              <w:t xml:space="preserve">ook </w:t>
            </w:r>
            <w:r w:rsidR="00E2589F" w:rsidRPr="00CB786E">
              <w:rPr>
                <w:rFonts w:cs="Arial"/>
                <w:color w:val="auto"/>
                <w:szCs w:val="22"/>
              </w:rPr>
              <w:t>S</w:t>
            </w:r>
            <w:r>
              <w:rPr>
                <w:rFonts w:cs="Arial"/>
                <w:color w:val="auto"/>
                <w:szCs w:val="22"/>
              </w:rPr>
              <w:t>tudy</w:t>
            </w:r>
            <w:r w:rsidR="00E2589F" w:rsidRPr="00CB786E">
              <w:rPr>
                <w:rFonts w:cs="Arial"/>
                <w:color w:val="auto"/>
                <w:szCs w:val="22"/>
              </w:rPr>
              <w:t xml:space="preserve"> and have used the findings to create action plans for moving their subject forward.</w:t>
            </w:r>
            <w:r>
              <w:rPr>
                <w:rFonts w:cs="Arial"/>
                <w:color w:val="auto"/>
                <w:szCs w:val="22"/>
              </w:rPr>
              <w:t xml:space="preserve"> Subject leaders also shared findings; positive and areas to improve, with the whole teaching staff team in a series of subject ‘speed dates’ to ensure curriculum is high priority and owned by all. </w:t>
            </w:r>
          </w:p>
          <w:p w14:paraId="5E9F487C" w14:textId="77777777" w:rsidR="00E2589F" w:rsidRPr="00CB786E" w:rsidRDefault="00E2589F" w:rsidP="00E2589F">
            <w:pPr>
              <w:pStyle w:val="TableRow"/>
              <w:ind w:left="0"/>
              <w:rPr>
                <w:rFonts w:cs="Arial"/>
                <w:color w:val="auto"/>
                <w:szCs w:val="22"/>
              </w:rPr>
            </w:pPr>
          </w:p>
          <w:p w14:paraId="1FAC9CE2" w14:textId="55517002" w:rsidR="00E2589F" w:rsidRDefault="002708B4" w:rsidP="00E2589F">
            <w:pPr>
              <w:pStyle w:val="TableRow"/>
              <w:ind w:left="0"/>
              <w:rPr>
                <w:rFonts w:cs="Arial"/>
                <w:color w:val="auto"/>
                <w:szCs w:val="22"/>
              </w:rPr>
            </w:pPr>
            <w:r>
              <w:rPr>
                <w:rFonts w:cs="Arial"/>
                <w:color w:val="auto"/>
                <w:szCs w:val="22"/>
              </w:rPr>
              <w:t>Subject leader release has been planned into the school week to ensure monitoring is manageable, meaningful and reflective of practice. Subject leaders have a different aspect to focus on each week which moved our curriculum forward, without negatively impacting staff workload and wellbeing. This is important to us. Staff who lead core subjects such as maths, reading/ phonics and writing, have an additional hour of PPA time each week to dedicate to the leadership of their subject</w:t>
            </w:r>
            <w:r w:rsidR="00040A7F">
              <w:rPr>
                <w:rFonts w:cs="Arial"/>
                <w:color w:val="auto"/>
                <w:szCs w:val="22"/>
              </w:rPr>
              <w:t>.</w:t>
            </w:r>
          </w:p>
          <w:p w14:paraId="6423707A" w14:textId="3E9EF78D" w:rsidR="006E1042" w:rsidRDefault="006E1042" w:rsidP="00E2589F">
            <w:pPr>
              <w:pStyle w:val="TableRow"/>
              <w:ind w:left="0"/>
              <w:rPr>
                <w:rFonts w:cs="Arial"/>
                <w:color w:val="auto"/>
                <w:szCs w:val="22"/>
              </w:rPr>
            </w:pPr>
          </w:p>
          <w:p w14:paraId="47E7FD4C" w14:textId="3C113477" w:rsidR="006E1042" w:rsidRPr="006E1042" w:rsidRDefault="006E1042" w:rsidP="006E1042">
            <w:pPr>
              <w:pStyle w:val="TableRow"/>
              <w:rPr>
                <w:rFonts w:cs="Arial"/>
                <w:color w:val="auto"/>
                <w:szCs w:val="22"/>
              </w:rPr>
            </w:pPr>
            <w:r>
              <w:rPr>
                <w:rFonts w:cs="Arial"/>
                <w:color w:val="auto"/>
                <w:szCs w:val="22"/>
              </w:rPr>
              <w:t>Class teachers have also been supported in the development of adaptive teaching strategies by the school SENCO. In class c</w:t>
            </w:r>
            <w:r w:rsidRPr="006E1042">
              <w:rPr>
                <w:rFonts w:cs="Arial"/>
                <w:color w:val="auto"/>
                <w:szCs w:val="22"/>
              </w:rPr>
              <w:t xml:space="preserve">oaching and the use of the </w:t>
            </w:r>
            <w:hyperlink r:id="rId30" w:history="1">
              <w:r w:rsidRPr="002D7E1D">
                <w:rPr>
                  <w:rStyle w:val="Hyperlink"/>
                  <w:rFonts w:cs="Arial"/>
                  <w:szCs w:val="22"/>
                </w:rPr>
                <w:t>EEF 5 a day</w:t>
              </w:r>
            </w:hyperlink>
            <w:r w:rsidRPr="006E1042">
              <w:rPr>
                <w:rFonts w:cs="Arial"/>
                <w:color w:val="auto"/>
                <w:szCs w:val="22"/>
              </w:rPr>
              <w:t xml:space="preserve"> was introduced and will continue to be </w:t>
            </w:r>
            <w:r>
              <w:rPr>
                <w:rFonts w:cs="Arial"/>
                <w:color w:val="auto"/>
                <w:szCs w:val="22"/>
              </w:rPr>
              <w:t>embedded</w:t>
            </w:r>
            <w:r w:rsidRPr="006E1042">
              <w:rPr>
                <w:rFonts w:cs="Arial"/>
                <w:color w:val="auto"/>
                <w:szCs w:val="22"/>
              </w:rPr>
              <w:t xml:space="preserve"> and reflected </w:t>
            </w:r>
            <w:r>
              <w:rPr>
                <w:rFonts w:cs="Arial"/>
                <w:color w:val="auto"/>
                <w:szCs w:val="22"/>
              </w:rPr>
              <w:t>up</w:t>
            </w:r>
            <w:r w:rsidRPr="006E1042">
              <w:rPr>
                <w:rFonts w:cs="Arial"/>
                <w:color w:val="auto"/>
                <w:szCs w:val="22"/>
              </w:rPr>
              <w:t>on</w:t>
            </w:r>
            <w:r>
              <w:rPr>
                <w:rFonts w:cs="Arial"/>
                <w:color w:val="auto"/>
                <w:szCs w:val="22"/>
              </w:rPr>
              <w:t xml:space="preserve">. Last year, the SENCO dedicated most in class support to the classes in LKS2 with also some coaching support in Year 2. This upcoming year, we are looking to increase the SENCO’s time in class to support and coach teachers in adaptive teaching methods. This also informs decisions surrounding the Plan, Do, </w:t>
            </w:r>
            <w:proofErr w:type="gramStart"/>
            <w:r>
              <w:rPr>
                <w:rFonts w:cs="Arial"/>
                <w:color w:val="auto"/>
                <w:szCs w:val="22"/>
              </w:rPr>
              <w:t>Review</w:t>
            </w:r>
            <w:proofErr w:type="gramEnd"/>
            <w:r>
              <w:rPr>
                <w:rFonts w:cs="Arial"/>
                <w:color w:val="auto"/>
                <w:szCs w:val="22"/>
              </w:rPr>
              <w:t xml:space="preserve"> graduated response, where decisions regarding support from external bodies or applications for EHCP’s may be relevant. </w:t>
            </w:r>
          </w:p>
          <w:p w14:paraId="738BA008" w14:textId="63E9640E" w:rsidR="006E1042" w:rsidRDefault="006E1042" w:rsidP="00E2589F">
            <w:pPr>
              <w:pStyle w:val="TableRow"/>
              <w:ind w:left="0"/>
              <w:rPr>
                <w:rFonts w:cs="Arial"/>
                <w:color w:val="auto"/>
                <w:szCs w:val="22"/>
              </w:rPr>
            </w:pPr>
          </w:p>
          <w:p w14:paraId="517111D6" w14:textId="77777777" w:rsidR="002708B4" w:rsidRPr="00CB786E" w:rsidRDefault="002708B4" w:rsidP="00E2589F">
            <w:pPr>
              <w:pStyle w:val="TableRow"/>
              <w:ind w:left="0"/>
              <w:rPr>
                <w:rFonts w:cs="Arial"/>
                <w:color w:val="auto"/>
                <w:szCs w:val="22"/>
              </w:rPr>
            </w:pPr>
          </w:p>
          <w:p w14:paraId="535F9641" w14:textId="77777777" w:rsidR="00E2589F" w:rsidRPr="00CB786E" w:rsidRDefault="00E2589F" w:rsidP="00E2589F">
            <w:pPr>
              <w:pStyle w:val="ListParagraph"/>
              <w:numPr>
                <w:ilvl w:val="0"/>
                <w:numId w:val="21"/>
              </w:numPr>
              <w:suppressAutoHyphens w:val="0"/>
              <w:autoSpaceDN/>
              <w:spacing w:after="160" w:line="259" w:lineRule="auto"/>
              <w:rPr>
                <w:rFonts w:cs="Arial"/>
                <w:color w:val="auto"/>
                <w:sz w:val="28"/>
                <w:u w:val="single"/>
              </w:rPr>
            </w:pPr>
            <w:r w:rsidRPr="00CB786E">
              <w:rPr>
                <w:rFonts w:cs="Arial"/>
                <w:color w:val="auto"/>
                <w:sz w:val="28"/>
                <w:u w:val="single"/>
              </w:rPr>
              <w:t>Targeted Support</w:t>
            </w:r>
          </w:p>
          <w:p w14:paraId="0D4DE9F5" w14:textId="2D4B1C99" w:rsidR="001C7EBA" w:rsidRDefault="00E2589F" w:rsidP="00E2589F">
            <w:pPr>
              <w:rPr>
                <w:rFonts w:cs="Arial"/>
                <w:iCs/>
                <w:color w:val="auto"/>
              </w:rPr>
            </w:pPr>
            <w:r w:rsidRPr="00CB786E">
              <w:rPr>
                <w:rFonts w:cs="Arial"/>
                <w:iCs/>
                <w:color w:val="auto"/>
              </w:rPr>
              <w:t>£</w:t>
            </w:r>
            <w:r w:rsidR="001C7EBA">
              <w:rPr>
                <w:rFonts w:cs="Arial"/>
                <w:iCs/>
                <w:color w:val="auto"/>
              </w:rPr>
              <w:t>53,744</w:t>
            </w:r>
            <w:r w:rsidRPr="00CB786E">
              <w:rPr>
                <w:rFonts w:cs="Arial"/>
                <w:iCs/>
                <w:color w:val="auto"/>
              </w:rPr>
              <w:t xml:space="preserve"> was allocated to target support to children who are further behind their peers. </w:t>
            </w:r>
            <w:r w:rsidR="001C7EBA">
              <w:rPr>
                <w:rFonts w:cs="Arial"/>
                <w:iCs/>
                <w:color w:val="auto"/>
              </w:rPr>
              <w:t>Th</w:t>
            </w:r>
            <w:r w:rsidR="002D7E1D">
              <w:rPr>
                <w:rFonts w:cs="Arial"/>
                <w:iCs/>
                <w:color w:val="auto"/>
              </w:rPr>
              <w:t>i</w:t>
            </w:r>
            <w:r w:rsidR="001C7EBA">
              <w:rPr>
                <w:rFonts w:cs="Arial"/>
                <w:iCs/>
                <w:color w:val="auto"/>
              </w:rPr>
              <w:t>s was partially funded</w:t>
            </w:r>
            <w:r w:rsidRPr="00CB786E">
              <w:rPr>
                <w:rFonts w:cs="Arial"/>
                <w:iCs/>
                <w:color w:val="auto"/>
              </w:rPr>
              <w:t xml:space="preserve"> from the Recovery premium funding dedicated to ‘catching up’ the children from lost learning during the COVID pandemic.</w:t>
            </w:r>
            <w:r w:rsidR="00040A7F">
              <w:rPr>
                <w:rFonts w:cs="Arial"/>
                <w:iCs/>
                <w:color w:val="auto"/>
              </w:rPr>
              <w:t xml:space="preserve"> </w:t>
            </w:r>
            <w:r w:rsidR="00040A7F">
              <w:rPr>
                <w:rFonts w:cs="Arial"/>
                <w:color w:val="auto"/>
                <w:szCs w:val="22"/>
              </w:rPr>
              <w:t xml:space="preserve">An analysis of pupil premium pupil’s progress and attainment in relation to their non-PP peers, can be found </w:t>
            </w:r>
            <w:hyperlink r:id="rId31" w:history="1">
              <w:r w:rsidR="00040A7F" w:rsidRPr="00040A7F">
                <w:rPr>
                  <w:rStyle w:val="Hyperlink"/>
                  <w:rFonts w:cs="Arial"/>
                  <w:szCs w:val="22"/>
                </w:rPr>
                <w:t>here.</w:t>
              </w:r>
            </w:hyperlink>
          </w:p>
          <w:p w14:paraId="34641036" w14:textId="00537202" w:rsidR="00040A7F" w:rsidRPr="00CB786E" w:rsidRDefault="001C7EBA" w:rsidP="00040A7F">
            <w:pPr>
              <w:pStyle w:val="TableRow"/>
              <w:ind w:left="0"/>
              <w:rPr>
                <w:rFonts w:cs="Arial"/>
                <w:color w:val="auto"/>
                <w:szCs w:val="22"/>
              </w:rPr>
            </w:pPr>
            <w:r>
              <w:rPr>
                <w:rFonts w:cs="Arial"/>
                <w:color w:val="auto"/>
              </w:rPr>
              <w:t xml:space="preserve">One way this was used was to fund a teacher, who is already known to the children, to deliver curriculum content in class, releasing the class teacher to </w:t>
            </w:r>
            <w:r w:rsidR="00E2589F" w:rsidRPr="00CB786E">
              <w:rPr>
                <w:rFonts w:cs="Arial"/>
                <w:color w:val="auto"/>
              </w:rPr>
              <w:t xml:space="preserve">work with individuals and small groups in their </w:t>
            </w:r>
            <w:r>
              <w:rPr>
                <w:rFonts w:cs="Arial"/>
                <w:color w:val="auto"/>
              </w:rPr>
              <w:t xml:space="preserve">class </w:t>
            </w:r>
            <w:r w:rsidR="00E2589F" w:rsidRPr="00CB786E">
              <w:rPr>
                <w:rFonts w:cs="Arial"/>
                <w:color w:val="auto"/>
              </w:rPr>
              <w:t xml:space="preserve">to target the gaps identified. </w:t>
            </w:r>
            <w:r w:rsidR="00293CCA">
              <w:rPr>
                <w:rFonts w:cs="Arial"/>
                <w:iCs/>
                <w:color w:val="auto"/>
              </w:rPr>
              <w:t xml:space="preserve">Our </w:t>
            </w:r>
            <w:r w:rsidR="00293CCA" w:rsidRPr="00293CCA">
              <w:rPr>
                <w:rFonts w:cs="Arial"/>
                <w:iCs/>
                <w:color w:val="auto"/>
              </w:rPr>
              <w:t>teachers utili</w:t>
            </w:r>
            <w:r w:rsidR="00293CCA">
              <w:rPr>
                <w:rFonts w:cs="Arial"/>
                <w:iCs/>
                <w:color w:val="auto"/>
              </w:rPr>
              <w:t>s</w:t>
            </w:r>
            <w:r w:rsidR="00293CCA" w:rsidRPr="00293CCA">
              <w:rPr>
                <w:rFonts w:cs="Arial"/>
                <w:iCs/>
                <w:color w:val="auto"/>
              </w:rPr>
              <w:t>ed this provision to hone in on the most critical areas where students needed additional support.</w:t>
            </w:r>
            <w:r w:rsidR="00293CCA">
              <w:rPr>
                <w:rFonts w:cs="Arial"/>
                <w:iCs/>
                <w:color w:val="auto"/>
              </w:rPr>
              <w:t xml:space="preserve"> </w:t>
            </w:r>
            <w:r w:rsidR="00293CCA" w:rsidRPr="00293CCA">
              <w:rPr>
                <w:rFonts w:cs="Arial"/>
                <w:iCs/>
                <w:color w:val="auto"/>
              </w:rPr>
              <w:t>Throughout each term, our staff assessed the students, with the assessment data carefully analy</w:t>
            </w:r>
            <w:r w:rsidR="00293CCA">
              <w:rPr>
                <w:rFonts w:cs="Arial"/>
                <w:iCs/>
                <w:color w:val="auto"/>
              </w:rPr>
              <w:t>s</w:t>
            </w:r>
            <w:r w:rsidR="00293CCA" w:rsidRPr="00293CCA">
              <w:rPr>
                <w:rFonts w:cs="Arial"/>
                <w:iCs/>
                <w:color w:val="auto"/>
              </w:rPr>
              <w:t xml:space="preserve">ed by </w:t>
            </w:r>
            <w:r w:rsidR="00293CCA">
              <w:rPr>
                <w:rFonts w:cs="Arial"/>
                <w:iCs/>
                <w:color w:val="auto"/>
              </w:rPr>
              <w:t>the</w:t>
            </w:r>
            <w:r w:rsidR="00293CCA" w:rsidRPr="00293CCA">
              <w:rPr>
                <w:rFonts w:cs="Arial"/>
                <w:iCs/>
                <w:color w:val="auto"/>
              </w:rPr>
              <w:t xml:space="preserve"> Assessment Lead. This collaborative effort helped identify the next steps for each student, facilitating a tailored approach to </w:t>
            </w:r>
            <w:r w:rsidR="00E2589F" w:rsidRPr="00293CCA">
              <w:rPr>
                <w:rFonts w:cs="Arial"/>
                <w:color w:val="auto"/>
              </w:rPr>
              <w:t xml:space="preserve">maximise progress and structure interventions. </w:t>
            </w:r>
            <w:r w:rsidR="00293CCA" w:rsidRPr="00293CCA">
              <w:rPr>
                <w:rFonts w:cs="Arial"/>
                <w:iCs/>
                <w:color w:val="auto"/>
              </w:rPr>
              <w:t>In the current academic year, a total of 186 students have benefited from this additional catch-up support, enabling our teachers to</w:t>
            </w:r>
            <w:r w:rsidR="00293CCA">
              <w:rPr>
                <w:rFonts w:cs="Arial"/>
                <w:iCs/>
                <w:color w:val="auto"/>
              </w:rPr>
              <w:t xml:space="preserve"> </w:t>
            </w:r>
            <w:r w:rsidR="00293CCA" w:rsidRPr="00293CCA">
              <w:rPr>
                <w:rFonts w:cs="Arial"/>
                <w:iCs/>
                <w:color w:val="auto"/>
              </w:rPr>
              <w:t>precisely target individual learning gaps and foster progress both inside and outside the classroom.</w:t>
            </w:r>
            <w:r w:rsidR="00040A7F">
              <w:rPr>
                <w:rFonts w:cs="Arial"/>
                <w:iCs/>
                <w:color w:val="auto"/>
              </w:rPr>
              <w:t xml:space="preserve"> </w:t>
            </w:r>
          </w:p>
          <w:p w14:paraId="6F6766CA" w14:textId="75255613" w:rsidR="00293CCA" w:rsidRPr="00293CCA" w:rsidRDefault="00293CCA" w:rsidP="00E2589F">
            <w:pPr>
              <w:numPr>
                <w:ilvl w:val="0"/>
                <w:numId w:val="1"/>
              </w:numPr>
              <w:rPr>
                <w:rFonts w:cs="Arial"/>
                <w:iCs/>
                <w:color w:val="auto"/>
              </w:rPr>
            </w:pPr>
          </w:p>
          <w:p w14:paraId="3CB140C5" w14:textId="2AC3E987" w:rsidR="00E2589F" w:rsidRPr="006E1042" w:rsidRDefault="00E2589F" w:rsidP="00E2589F">
            <w:pPr>
              <w:rPr>
                <w:rFonts w:cs="Arial"/>
                <w:color w:val="auto"/>
              </w:rPr>
            </w:pPr>
            <w:r w:rsidRPr="00CB786E">
              <w:rPr>
                <w:rFonts w:cs="Arial"/>
                <w:color w:val="auto"/>
              </w:rPr>
              <w:lastRenderedPageBreak/>
              <w:t>Speech &amp; Language interventions ‘</w:t>
            </w:r>
            <w:proofErr w:type="spellStart"/>
            <w:r w:rsidRPr="00CB786E">
              <w:rPr>
                <w:rFonts w:cs="Arial"/>
                <w:color w:val="auto"/>
              </w:rPr>
              <w:t>Talkboost</w:t>
            </w:r>
            <w:proofErr w:type="spellEnd"/>
            <w:r w:rsidRPr="00CB786E">
              <w:rPr>
                <w:rFonts w:cs="Arial"/>
                <w:color w:val="auto"/>
              </w:rPr>
              <w:t>’ and ‘</w:t>
            </w:r>
            <w:proofErr w:type="spellStart"/>
            <w:r w:rsidRPr="00CB786E">
              <w:rPr>
                <w:rFonts w:cs="Arial"/>
                <w:color w:val="auto"/>
              </w:rPr>
              <w:t>Welcomm</w:t>
            </w:r>
            <w:proofErr w:type="spellEnd"/>
            <w:r w:rsidRPr="00CB786E">
              <w:rPr>
                <w:rFonts w:cs="Arial"/>
                <w:color w:val="auto"/>
              </w:rPr>
              <w:t xml:space="preserve">’ were used throughout the year to assess and target support for those children with speech and language needs. </w:t>
            </w:r>
            <w:r w:rsidR="001C7EBA">
              <w:rPr>
                <w:rFonts w:cs="Arial"/>
                <w:color w:val="auto"/>
              </w:rPr>
              <w:t xml:space="preserve">This last year, Communicate Speech &amp; Language therapy were bought in to provide weekly speech and language therapy for those children with speech delays impacting their attainment. </w:t>
            </w:r>
            <w:r w:rsidR="002D7E1D">
              <w:rPr>
                <w:rFonts w:cs="Arial"/>
                <w:color w:val="auto"/>
              </w:rPr>
              <w:t xml:space="preserve">Details regarding their practice can be found </w:t>
            </w:r>
            <w:hyperlink r:id="rId32" w:history="1">
              <w:r w:rsidR="002D7E1D" w:rsidRPr="002D7E1D">
                <w:rPr>
                  <w:rStyle w:val="Hyperlink"/>
                  <w:rFonts w:cs="Arial"/>
                </w:rPr>
                <w:t>here.</w:t>
              </w:r>
            </w:hyperlink>
            <w:r w:rsidR="002D7E1D">
              <w:rPr>
                <w:rFonts w:cs="Arial"/>
                <w:color w:val="auto"/>
              </w:rPr>
              <w:t xml:space="preserve"> </w:t>
            </w:r>
            <w:r w:rsidRPr="00CB786E">
              <w:rPr>
                <w:rFonts w:cs="Arial"/>
                <w:color w:val="auto"/>
              </w:rPr>
              <w:t>With the NHS wait times being so long</w:t>
            </w:r>
            <w:r w:rsidR="001C7EBA">
              <w:rPr>
                <w:rFonts w:cs="Arial"/>
                <w:color w:val="auto"/>
              </w:rPr>
              <w:t xml:space="preserve"> (reportedly up to 63 weeks wait time)</w:t>
            </w:r>
            <w:r w:rsidRPr="00CB786E">
              <w:rPr>
                <w:rFonts w:cs="Arial"/>
                <w:color w:val="auto"/>
              </w:rPr>
              <w:t xml:space="preserve">, and appointments so infrequently, the speech &amp; language needs of </w:t>
            </w:r>
            <w:r w:rsidRPr="006E1042">
              <w:rPr>
                <w:rFonts w:cs="Arial"/>
                <w:color w:val="auto"/>
              </w:rPr>
              <w:t>children</w:t>
            </w:r>
            <w:r w:rsidR="002D7E1D">
              <w:rPr>
                <w:rFonts w:cs="Arial"/>
                <w:color w:val="auto"/>
              </w:rPr>
              <w:t xml:space="preserve"> will be</w:t>
            </w:r>
            <w:r w:rsidRPr="006E1042">
              <w:rPr>
                <w:rFonts w:cs="Arial"/>
                <w:color w:val="auto"/>
              </w:rPr>
              <w:t xml:space="preserve"> supported in school</w:t>
            </w:r>
            <w:r w:rsidR="002D7E1D">
              <w:rPr>
                <w:rFonts w:cs="Arial"/>
                <w:color w:val="auto"/>
              </w:rPr>
              <w:t>, where possible</w:t>
            </w:r>
            <w:r w:rsidRPr="006E1042">
              <w:rPr>
                <w:rFonts w:cs="Arial"/>
                <w:color w:val="auto"/>
              </w:rPr>
              <w:t xml:space="preserve">. </w:t>
            </w:r>
            <w:r w:rsidR="00040A7F">
              <w:rPr>
                <w:rFonts w:cs="Arial"/>
                <w:color w:val="auto"/>
              </w:rPr>
              <w:t xml:space="preserve">They worked with 5 children for 12 weeks, assessing, planning for and targeting individual needs. </w:t>
            </w:r>
          </w:p>
          <w:p w14:paraId="40C949AC" w14:textId="68535AC6" w:rsidR="006E1042" w:rsidRDefault="00E2589F" w:rsidP="00972980">
            <w:pPr>
              <w:pStyle w:val="TableRow"/>
              <w:ind w:left="0"/>
              <w:rPr>
                <w:rFonts w:cs="Arial"/>
                <w:color w:val="auto"/>
                <w:szCs w:val="22"/>
              </w:rPr>
            </w:pPr>
            <w:r w:rsidRPr="006E1042">
              <w:rPr>
                <w:rFonts w:cs="Arial"/>
                <w:color w:val="auto"/>
              </w:rPr>
              <w:t>Funding was set aside to purchase an allocation of Educational Psychologist time. Th</w:t>
            </w:r>
            <w:r w:rsidR="006E1042" w:rsidRPr="006E1042">
              <w:rPr>
                <w:rFonts w:cs="Arial"/>
                <w:color w:val="auto"/>
              </w:rPr>
              <w:t xml:space="preserve">is year, they </w:t>
            </w:r>
            <w:r w:rsidRPr="006E1042">
              <w:rPr>
                <w:rFonts w:cs="Arial"/>
                <w:color w:val="auto"/>
              </w:rPr>
              <w:t xml:space="preserve">worked with </w:t>
            </w:r>
            <w:r w:rsidR="006E1042" w:rsidRPr="006E1042">
              <w:rPr>
                <w:rFonts w:cs="Arial"/>
                <w:color w:val="auto"/>
              </w:rPr>
              <w:t>one</w:t>
            </w:r>
            <w:r w:rsidRPr="006E1042">
              <w:rPr>
                <w:rFonts w:cs="Arial"/>
                <w:color w:val="auto"/>
              </w:rPr>
              <w:t xml:space="preserve"> child </w:t>
            </w:r>
            <w:r w:rsidR="006E1042" w:rsidRPr="006E1042">
              <w:rPr>
                <w:rFonts w:cs="Arial"/>
                <w:color w:val="auto"/>
              </w:rPr>
              <w:t xml:space="preserve">in particular, </w:t>
            </w:r>
            <w:r w:rsidRPr="006E1042">
              <w:rPr>
                <w:rFonts w:cs="Arial"/>
                <w:color w:val="auto"/>
              </w:rPr>
              <w:t xml:space="preserve">to ensure the </w:t>
            </w:r>
            <w:proofErr w:type="spellStart"/>
            <w:r w:rsidRPr="006E1042">
              <w:rPr>
                <w:rFonts w:cs="Arial"/>
                <w:color w:val="auto"/>
              </w:rPr>
              <w:t>SENDCo</w:t>
            </w:r>
            <w:proofErr w:type="spellEnd"/>
            <w:r w:rsidRPr="006E1042">
              <w:rPr>
                <w:rFonts w:cs="Arial"/>
                <w:color w:val="auto"/>
              </w:rPr>
              <w:t xml:space="preserve"> and class teachers have the best strategies to support and maximise wellbeing and progress. </w:t>
            </w:r>
            <w:r w:rsidR="006E1042">
              <w:rPr>
                <w:rFonts w:cs="Arial"/>
                <w:color w:val="auto"/>
                <w:szCs w:val="22"/>
              </w:rPr>
              <w:t xml:space="preserve">To compliment this, last year we had an allocation of 15 hours specialist teacher time to inform classroom practice in relation to ensuring children with additional needs flourish. This year, we are looking to </w:t>
            </w:r>
            <w:r w:rsidR="00AE6DA3">
              <w:rPr>
                <w:rFonts w:cs="Arial"/>
                <w:color w:val="auto"/>
                <w:szCs w:val="22"/>
              </w:rPr>
              <w:t xml:space="preserve">increase to a 30 hours allocation to accommodate the increasing need. This liaison is also impactful when informing EHCP requests. </w:t>
            </w:r>
          </w:p>
          <w:p w14:paraId="60CE4DDF" w14:textId="658E4C16" w:rsidR="00972980" w:rsidRDefault="00972980" w:rsidP="00972980">
            <w:pPr>
              <w:pStyle w:val="TableRow"/>
              <w:ind w:left="0"/>
              <w:rPr>
                <w:rFonts w:cs="Arial"/>
                <w:color w:val="auto"/>
                <w:szCs w:val="22"/>
              </w:rPr>
            </w:pPr>
          </w:p>
          <w:p w14:paraId="1F09CD4C" w14:textId="7B199029" w:rsidR="00972980" w:rsidRDefault="00972980" w:rsidP="00972980">
            <w:pPr>
              <w:pStyle w:val="TableRow"/>
              <w:ind w:left="0"/>
              <w:rPr>
                <w:rFonts w:cs="Arial"/>
                <w:color w:val="auto"/>
                <w:szCs w:val="22"/>
              </w:rPr>
            </w:pPr>
            <w:r>
              <w:rPr>
                <w:rFonts w:cs="Arial"/>
                <w:color w:val="auto"/>
                <w:szCs w:val="22"/>
              </w:rPr>
              <w:t xml:space="preserve">Children at St Stephen’s who </w:t>
            </w:r>
            <w:r w:rsidR="00B37A24">
              <w:rPr>
                <w:rFonts w:cs="Arial"/>
                <w:color w:val="auto"/>
                <w:szCs w:val="22"/>
              </w:rPr>
              <w:t>p</w:t>
            </w:r>
            <w:bookmarkStart w:id="15" w:name="_GoBack"/>
            <w:bookmarkEnd w:id="15"/>
            <w:r>
              <w:rPr>
                <w:rFonts w:cs="Arial"/>
                <w:color w:val="auto"/>
                <w:szCs w:val="22"/>
              </w:rPr>
              <w:t>resent with Social, Emotional and Mental health needs are supported by the SENCO an</w:t>
            </w:r>
            <w:r w:rsidR="00293CCA">
              <w:rPr>
                <w:rFonts w:cs="Arial"/>
                <w:color w:val="auto"/>
                <w:szCs w:val="22"/>
              </w:rPr>
              <w:t xml:space="preserve">d </w:t>
            </w:r>
            <w:r>
              <w:rPr>
                <w:rFonts w:cs="Arial"/>
                <w:color w:val="auto"/>
                <w:szCs w:val="22"/>
              </w:rPr>
              <w:t xml:space="preserve">the Family support/ safeguarding team in school. At St Stephen’s we have an ELSA (Emotional Literacy) trained member of staff who works with children with SEMH needs or those who have experienced or those who are experiencing trauma. </w:t>
            </w:r>
            <w:r w:rsidRPr="00972980">
              <w:rPr>
                <w:rFonts w:cs="Arial"/>
                <w:color w:val="auto"/>
                <w:szCs w:val="22"/>
              </w:rPr>
              <w:t>Care has been taken to ensure the nurture essential for children with SEMH needs</w:t>
            </w:r>
            <w:r>
              <w:rPr>
                <w:rFonts w:cs="Arial"/>
                <w:color w:val="auto"/>
                <w:szCs w:val="22"/>
              </w:rPr>
              <w:t>,</w:t>
            </w:r>
            <w:r w:rsidRPr="00972980">
              <w:rPr>
                <w:rFonts w:cs="Arial"/>
                <w:color w:val="auto"/>
                <w:szCs w:val="22"/>
              </w:rPr>
              <w:t xml:space="preserve"> doesn’t impact on their access to the curriculum. Therefore</w:t>
            </w:r>
            <w:r>
              <w:rPr>
                <w:rFonts w:cs="Arial"/>
                <w:color w:val="auto"/>
                <w:szCs w:val="22"/>
              </w:rPr>
              <w:t xml:space="preserve">, </w:t>
            </w:r>
            <w:r w:rsidRPr="00972980">
              <w:rPr>
                <w:rFonts w:cs="Arial"/>
                <w:color w:val="auto"/>
                <w:szCs w:val="22"/>
              </w:rPr>
              <w:t>much of the nurture provision now happens during class time, in class.</w:t>
            </w:r>
            <w:r>
              <w:rPr>
                <w:rFonts w:cs="Arial"/>
                <w:color w:val="auto"/>
                <w:szCs w:val="22"/>
              </w:rPr>
              <w:t xml:space="preserve"> The distinct ELSA sessions happen outside of the classroom in short bursts. </w:t>
            </w:r>
            <w:r w:rsidR="00040A7F">
              <w:rPr>
                <w:rFonts w:cs="Arial"/>
                <w:color w:val="auto"/>
                <w:szCs w:val="22"/>
              </w:rPr>
              <w:t xml:space="preserve">Last year, 19 children received regular nurture or ELSA support and a further </w:t>
            </w:r>
            <w:r w:rsidR="00492A83">
              <w:rPr>
                <w:rFonts w:cs="Arial"/>
                <w:color w:val="auto"/>
                <w:szCs w:val="22"/>
              </w:rPr>
              <w:t xml:space="preserve">26 had nurture provision at points in response to trauma or family circumstances. </w:t>
            </w:r>
            <w:r w:rsidR="00B76623">
              <w:rPr>
                <w:rFonts w:cs="Arial"/>
                <w:color w:val="auto"/>
                <w:szCs w:val="22"/>
              </w:rPr>
              <w:t xml:space="preserve">6 children participated in Play Therapy, a provision which allows children to regain some control, confidence and empowerment. This will continue into next academic year, with 6 children accessing per half term. </w:t>
            </w:r>
          </w:p>
          <w:p w14:paraId="5CD8CE14" w14:textId="0466ADD6" w:rsidR="00926E10" w:rsidRDefault="00926E10" w:rsidP="00972980">
            <w:pPr>
              <w:pStyle w:val="TableRow"/>
              <w:ind w:left="0"/>
              <w:rPr>
                <w:rFonts w:cs="Arial"/>
                <w:color w:val="auto"/>
                <w:szCs w:val="22"/>
              </w:rPr>
            </w:pPr>
          </w:p>
          <w:p w14:paraId="722792AD" w14:textId="78B94DBC" w:rsidR="00926E10" w:rsidRDefault="00926E10" w:rsidP="00972980">
            <w:pPr>
              <w:pStyle w:val="TableRow"/>
              <w:ind w:left="0"/>
              <w:rPr>
                <w:rFonts w:cs="Arial"/>
                <w:color w:val="auto"/>
                <w:szCs w:val="22"/>
              </w:rPr>
            </w:pPr>
            <w:r>
              <w:rPr>
                <w:rFonts w:cs="Arial"/>
                <w:color w:val="auto"/>
                <w:szCs w:val="22"/>
              </w:rPr>
              <w:t>At St Stephen’s we have a member of support staff dedicated to supporting the teaching of children with English as an Additional Language.</w:t>
            </w:r>
            <w:r w:rsidR="0039087D">
              <w:rPr>
                <w:rFonts w:cs="Arial"/>
                <w:color w:val="auto"/>
                <w:szCs w:val="22"/>
              </w:rPr>
              <w:t xml:space="preserve"> Last year 51.8% of our pupils had English as a second or third language and therefore this staff member could s</w:t>
            </w:r>
            <w:r w:rsidR="00BC171D">
              <w:rPr>
                <w:rFonts w:cs="Arial"/>
                <w:color w:val="auto"/>
                <w:szCs w:val="22"/>
              </w:rPr>
              <w:t>upport</w:t>
            </w:r>
            <w:r w:rsidR="0039087D">
              <w:rPr>
                <w:rFonts w:cs="Arial"/>
                <w:color w:val="auto"/>
                <w:szCs w:val="22"/>
              </w:rPr>
              <w:t xml:space="preserve"> them learn functional English and support teachers to help develop language linked to the curriculum. The staff member uses Solihull assessments to identify those in greatest need of suppor</w:t>
            </w:r>
            <w:r w:rsidR="00C16943">
              <w:rPr>
                <w:rFonts w:cs="Arial"/>
                <w:color w:val="auto"/>
                <w:szCs w:val="22"/>
              </w:rPr>
              <w:t xml:space="preserve">t. Last year, 15 children were entirely new to English, 20 in the early acquisition stage, 33 were developing competence, 45 were competent and 58 were fluent in English. </w:t>
            </w:r>
          </w:p>
          <w:p w14:paraId="39D5B8B4" w14:textId="77777777" w:rsidR="00D462A6" w:rsidRPr="006E1042" w:rsidRDefault="00D462A6" w:rsidP="00972980">
            <w:pPr>
              <w:pStyle w:val="TableRow"/>
              <w:ind w:left="0"/>
              <w:rPr>
                <w:rFonts w:cs="Arial"/>
                <w:color w:val="auto"/>
                <w:szCs w:val="22"/>
              </w:rPr>
            </w:pPr>
          </w:p>
          <w:p w14:paraId="07D80104" w14:textId="7077D8E9" w:rsidR="00E2589F" w:rsidRPr="006E1042" w:rsidRDefault="00E2589F" w:rsidP="00E2589F">
            <w:pPr>
              <w:rPr>
                <w:rFonts w:cs="Arial"/>
                <w:color w:val="auto"/>
              </w:rPr>
            </w:pPr>
          </w:p>
          <w:p w14:paraId="04ABAFA1" w14:textId="77777777" w:rsidR="00E2589F" w:rsidRPr="00CB786E" w:rsidRDefault="00E2589F" w:rsidP="00E2589F">
            <w:pPr>
              <w:pStyle w:val="ListParagraph"/>
              <w:numPr>
                <w:ilvl w:val="0"/>
                <w:numId w:val="21"/>
              </w:numPr>
              <w:suppressAutoHyphens w:val="0"/>
              <w:autoSpaceDN/>
              <w:spacing w:after="160" w:line="259" w:lineRule="auto"/>
              <w:rPr>
                <w:rFonts w:cs="Arial"/>
                <w:color w:val="auto"/>
                <w:sz w:val="28"/>
                <w:u w:val="single"/>
              </w:rPr>
            </w:pPr>
            <w:r w:rsidRPr="00CB786E">
              <w:rPr>
                <w:rFonts w:cs="Arial"/>
                <w:color w:val="auto"/>
                <w:sz w:val="28"/>
                <w:u w:val="single"/>
              </w:rPr>
              <w:t>Wider Strategies</w:t>
            </w:r>
          </w:p>
          <w:p w14:paraId="7881D982" w14:textId="77777777" w:rsidR="000B1A6A" w:rsidRDefault="00E2589F" w:rsidP="00E2589F">
            <w:pPr>
              <w:pStyle w:val="TableRowCentered"/>
              <w:ind w:left="0"/>
              <w:jc w:val="left"/>
              <w:rPr>
                <w:rFonts w:cs="Arial"/>
                <w:color w:val="auto"/>
              </w:rPr>
            </w:pPr>
            <w:r w:rsidRPr="00CB786E">
              <w:rPr>
                <w:rFonts w:cs="Arial"/>
                <w:color w:val="auto"/>
              </w:rPr>
              <w:t>This academic year, £</w:t>
            </w:r>
            <w:r w:rsidR="00794F11">
              <w:rPr>
                <w:rFonts w:cs="Arial"/>
                <w:color w:val="auto"/>
              </w:rPr>
              <w:t>50, 771</w:t>
            </w:r>
            <w:r w:rsidRPr="00CB786E">
              <w:rPr>
                <w:rFonts w:cs="Arial"/>
                <w:color w:val="auto"/>
              </w:rPr>
              <w:t xml:space="preserve"> was allocated to wider strategies such as having learning mentors to support families, conduct Early Help assessments and support families to meet their children’s basic needs. This year, </w:t>
            </w:r>
            <w:r w:rsidR="00794F11">
              <w:rPr>
                <w:rFonts w:cs="Arial"/>
                <w:color w:val="auto"/>
              </w:rPr>
              <w:t xml:space="preserve">there have been two Learning Mentors, both working part time with an overlap of two days. </w:t>
            </w:r>
            <w:r w:rsidRPr="00CB786E">
              <w:rPr>
                <w:rFonts w:cs="Arial"/>
                <w:color w:val="auto"/>
              </w:rPr>
              <w:t xml:space="preserve">During this time, </w:t>
            </w:r>
            <w:r w:rsidR="00794F11">
              <w:rPr>
                <w:rFonts w:cs="Arial"/>
                <w:color w:val="auto"/>
              </w:rPr>
              <w:t xml:space="preserve">the </w:t>
            </w:r>
            <w:r w:rsidR="00794F11">
              <w:rPr>
                <w:rFonts w:cs="Arial"/>
                <w:color w:val="auto"/>
              </w:rPr>
              <w:lastRenderedPageBreak/>
              <w:t>Learning Mentors</w:t>
            </w:r>
            <w:r w:rsidRPr="00CB786E">
              <w:rPr>
                <w:rFonts w:cs="Arial"/>
                <w:color w:val="auto"/>
              </w:rPr>
              <w:t xml:space="preserve"> supported families from level 1 to 4 on the continuum of need. Daily communication with parents has ensured </w:t>
            </w:r>
            <w:r w:rsidR="00293CCA">
              <w:rPr>
                <w:rFonts w:cs="Arial"/>
                <w:color w:val="auto"/>
              </w:rPr>
              <w:t xml:space="preserve">any barrier to the children’s education can be </w:t>
            </w:r>
            <w:r w:rsidR="000B1A6A">
              <w:rPr>
                <w:rFonts w:cs="Arial"/>
                <w:color w:val="auto"/>
              </w:rPr>
              <w:t>targeted by the right staff in school.</w:t>
            </w:r>
            <w:r w:rsidRPr="00CB786E">
              <w:rPr>
                <w:rFonts w:cs="Arial"/>
                <w:color w:val="auto"/>
              </w:rPr>
              <w:t xml:space="preserve"> This has been our most valuable support for families and in turn children’s wellbeing. </w:t>
            </w:r>
            <w:r w:rsidR="00794F11">
              <w:rPr>
                <w:rFonts w:cs="Arial"/>
                <w:color w:val="auto"/>
              </w:rPr>
              <w:t>They have</w:t>
            </w:r>
            <w:r w:rsidRPr="00CB786E">
              <w:rPr>
                <w:rFonts w:cs="Arial"/>
                <w:color w:val="auto"/>
              </w:rPr>
              <w:t xml:space="preserve"> supported families and children with emotional wellbeing, </w:t>
            </w:r>
            <w:r w:rsidR="00794F11">
              <w:rPr>
                <w:rFonts w:cs="Arial"/>
                <w:color w:val="auto"/>
              </w:rPr>
              <w:t>parental mental health,</w:t>
            </w:r>
            <w:r w:rsidRPr="00CB786E">
              <w:rPr>
                <w:rFonts w:cs="Arial"/>
                <w:color w:val="auto"/>
              </w:rPr>
              <w:t xml:space="preserve"> trauma and financial difficulty. </w:t>
            </w:r>
            <w:r w:rsidR="00794F11">
              <w:rPr>
                <w:rFonts w:cs="Arial"/>
                <w:color w:val="auto"/>
              </w:rPr>
              <w:t>Recent years have</w:t>
            </w:r>
            <w:r w:rsidRPr="00CB786E">
              <w:rPr>
                <w:rFonts w:cs="Arial"/>
                <w:color w:val="auto"/>
              </w:rPr>
              <w:t xml:space="preserve"> seen a shift in the responsibility of schools to manage a higher level on the continuum of need than ever before. </w:t>
            </w:r>
          </w:p>
          <w:p w14:paraId="26AE27D1" w14:textId="77777777" w:rsidR="000B1A6A" w:rsidRDefault="000B1A6A" w:rsidP="00E2589F">
            <w:pPr>
              <w:pStyle w:val="TableRowCentered"/>
              <w:ind w:left="0"/>
              <w:jc w:val="left"/>
              <w:rPr>
                <w:rFonts w:cs="Arial"/>
                <w:color w:val="auto"/>
              </w:rPr>
            </w:pPr>
          </w:p>
          <w:p w14:paraId="497D574E" w14:textId="665AADBC" w:rsidR="00E2589F" w:rsidRPr="00972980" w:rsidRDefault="000B1A6A" w:rsidP="00E2589F">
            <w:pPr>
              <w:pStyle w:val="TableRowCentered"/>
              <w:ind w:left="0"/>
              <w:jc w:val="left"/>
              <w:rPr>
                <w:rFonts w:cs="Arial"/>
                <w:color w:val="auto"/>
              </w:rPr>
            </w:pPr>
            <w:r w:rsidRPr="00CB786E">
              <w:rPr>
                <w:rFonts w:cs="Arial"/>
                <w:color w:val="auto"/>
              </w:rPr>
              <w:t xml:space="preserve">The </w:t>
            </w:r>
            <w:r>
              <w:rPr>
                <w:rFonts w:cs="Arial"/>
                <w:color w:val="auto"/>
              </w:rPr>
              <w:t>Learning Mentors</w:t>
            </w:r>
            <w:r w:rsidRPr="00CB786E">
              <w:rPr>
                <w:rFonts w:cs="Arial"/>
                <w:color w:val="auto"/>
              </w:rPr>
              <w:t xml:space="preserve"> have liaised effectively with parents to support with food parcels when families are in financial difficulty. </w:t>
            </w:r>
            <w:r>
              <w:rPr>
                <w:rFonts w:cs="Arial"/>
                <w:color w:val="auto"/>
              </w:rPr>
              <w:t>They have also supported with finding housing and liaising with housing companies where families were living in unsuitable or unsafe living conditions.</w:t>
            </w:r>
            <w:r w:rsidR="00B34A3E">
              <w:rPr>
                <w:rFonts w:cs="Arial"/>
                <w:color w:val="auto"/>
              </w:rPr>
              <w:t xml:space="preserve">48 referrals were made to outside agencies for vital support and training for families such a Triple P, N-Compass, Child Action North West, Freedom Flowers, Home Start and Mind Matter. </w:t>
            </w:r>
            <w:r w:rsidR="00B97FF8">
              <w:rPr>
                <w:rFonts w:cs="Arial"/>
                <w:color w:val="auto"/>
              </w:rPr>
              <w:t xml:space="preserve">Through the year, 14 families were on an Early Help plan, led by school, 7 of which continue into this new academic year. </w:t>
            </w:r>
            <w:r>
              <w:rPr>
                <w:rFonts w:cs="Arial"/>
                <w:color w:val="auto"/>
              </w:rPr>
              <w:t xml:space="preserve">Last year, </w:t>
            </w:r>
            <w:r w:rsidR="00972980" w:rsidRPr="00972980">
              <w:rPr>
                <w:rFonts w:cs="Arial"/>
                <w:color w:val="auto"/>
              </w:rPr>
              <w:t>53</w:t>
            </w:r>
            <w:r w:rsidR="00E2589F" w:rsidRPr="00972980">
              <w:rPr>
                <w:rFonts w:cs="Arial"/>
                <w:color w:val="auto"/>
              </w:rPr>
              <w:t xml:space="preserve"> Christmas sacks of toys were given to Pupil Premium families to ensure the financial implications of Christmas didn’t leave the children without over the festive break. </w:t>
            </w:r>
          </w:p>
          <w:p w14:paraId="5402934D" w14:textId="01D9CFE9" w:rsidR="00AE6DA3" w:rsidRDefault="00AE6DA3" w:rsidP="00E2589F">
            <w:pPr>
              <w:pStyle w:val="TableRowCentered"/>
              <w:ind w:left="0"/>
              <w:jc w:val="left"/>
              <w:rPr>
                <w:rFonts w:cs="Arial"/>
                <w:color w:val="auto"/>
              </w:rPr>
            </w:pPr>
          </w:p>
          <w:p w14:paraId="1C09D671" w14:textId="36B1B99F" w:rsidR="00AE6DA3" w:rsidRDefault="00AE6DA3" w:rsidP="00E2589F">
            <w:pPr>
              <w:pStyle w:val="TableRowCentered"/>
              <w:ind w:left="0"/>
              <w:jc w:val="left"/>
              <w:rPr>
                <w:rFonts w:cs="Arial"/>
                <w:color w:val="auto"/>
              </w:rPr>
            </w:pPr>
            <w:r>
              <w:rPr>
                <w:rFonts w:cs="Arial"/>
                <w:color w:val="auto"/>
              </w:rPr>
              <w:t xml:space="preserve">The </w:t>
            </w:r>
            <w:proofErr w:type="spellStart"/>
            <w:r>
              <w:rPr>
                <w:rFonts w:cs="Arial"/>
                <w:color w:val="auto"/>
              </w:rPr>
              <w:t>set up</w:t>
            </w:r>
            <w:proofErr w:type="spellEnd"/>
            <w:r>
              <w:rPr>
                <w:rFonts w:cs="Arial"/>
                <w:color w:val="auto"/>
              </w:rPr>
              <w:t xml:space="preserve"> of The Hygiene Bank Preston has been a welcome addition to the provisions for families in need.</w:t>
            </w:r>
            <w:r w:rsidR="004E3EEF">
              <w:rPr>
                <w:rFonts w:cs="Arial"/>
                <w:color w:val="auto"/>
              </w:rPr>
              <w:t xml:space="preserve"> This year we have had 3 large donations of mixed hygiene products including sun cream and shampoo from Boots, 2 pallet donations of SOAP from </w:t>
            </w:r>
            <w:proofErr w:type="spellStart"/>
            <w:r w:rsidR="004E3EEF">
              <w:rPr>
                <w:rFonts w:cs="Arial"/>
                <w:color w:val="auto"/>
              </w:rPr>
              <w:t>Creightons</w:t>
            </w:r>
            <w:proofErr w:type="spellEnd"/>
            <w:r w:rsidR="004E3EEF">
              <w:rPr>
                <w:rFonts w:cs="Arial"/>
                <w:color w:val="auto"/>
              </w:rPr>
              <w:t xml:space="preserve"> and 2 pallet donations of hand sanitiser from This Works. </w:t>
            </w:r>
            <w:r w:rsidR="00991130">
              <w:rPr>
                <w:rFonts w:cs="Arial"/>
                <w:color w:val="auto"/>
              </w:rPr>
              <w:t xml:space="preserve">Details regarding the partnership can be found </w:t>
            </w:r>
            <w:hyperlink r:id="rId33" w:history="1">
              <w:r w:rsidR="00991130" w:rsidRPr="00991130">
                <w:rPr>
                  <w:rStyle w:val="Hyperlink"/>
                  <w:rFonts w:cs="Arial"/>
                </w:rPr>
                <w:t>here.</w:t>
              </w:r>
            </w:hyperlink>
            <w:r w:rsidR="00991130">
              <w:rPr>
                <w:rFonts w:cs="Arial"/>
                <w:color w:val="auto"/>
              </w:rPr>
              <w:t xml:space="preserve"> </w:t>
            </w:r>
          </w:p>
          <w:p w14:paraId="376F0730" w14:textId="39738771" w:rsidR="00AE6DA3" w:rsidRDefault="00AE6DA3" w:rsidP="00E2589F">
            <w:pPr>
              <w:pStyle w:val="TableRowCentered"/>
              <w:ind w:left="0"/>
              <w:jc w:val="left"/>
              <w:rPr>
                <w:rFonts w:cs="Arial"/>
                <w:color w:val="auto"/>
              </w:rPr>
            </w:pPr>
          </w:p>
          <w:p w14:paraId="201FCD13" w14:textId="5594AF93" w:rsidR="00AE6DA3" w:rsidRPr="00CB786E" w:rsidRDefault="00AE6DA3" w:rsidP="00E2589F">
            <w:pPr>
              <w:pStyle w:val="TableRowCentered"/>
              <w:ind w:left="0"/>
              <w:jc w:val="left"/>
              <w:rPr>
                <w:rFonts w:cs="Arial"/>
                <w:color w:val="auto"/>
              </w:rPr>
            </w:pPr>
            <w:r>
              <w:rPr>
                <w:rFonts w:cs="Arial"/>
                <w:color w:val="auto"/>
              </w:rPr>
              <w:t xml:space="preserve">This year, we became a school offering HAF (Holiday activities and food) camp’s during the Summer Holidays. This is a Government initiative to ensure children living in deprivation have access to food, fun and a safe place to play during the Summer Holiday’s. Ours, was run by Preston North End Community Trust and </w:t>
            </w:r>
            <w:r w:rsidR="00D66259">
              <w:rPr>
                <w:rFonts w:cs="Arial"/>
                <w:color w:val="auto"/>
              </w:rPr>
              <w:t xml:space="preserve">42 children attended. </w:t>
            </w:r>
            <w:r w:rsidR="00991130">
              <w:rPr>
                <w:rFonts w:cs="Arial"/>
                <w:color w:val="auto"/>
              </w:rPr>
              <w:t xml:space="preserve">Details regarding the provision can be found </w:t>
            </w:r>
            <w:hyperlink r:id="rId34" w:history="1">
              <w:r w:rsidR="00991130" w:rsidRPr="00991130">
                <w:rPr>
                  <w:rStyle w:val="Hyperlink"/>
                  <w:rFonts w:cs="Arial"/>
                </w:rPr>
                <w:t>here.</w:t>
              </w:r>
            </w:hyperlink>
            <w:r w:rsidR="00991130">
              <w:rPr>
                <w:rFonts w:cs="Arial"/>
                <w:color w:val="auto"/>
              </w:rPr>
              <w:t xml:space="preserve"> </w:t>
            </w:r>
          </w:p>
          <w:p w14:paraId="7E58BC0B" w14:textId="77777777" w:rsidR="00E2589F" w:rsidRPr="00CB786E" w:rsidRDefault="00E2589F" w:rsidP="00293CCA">
            <w:pPr>
              <w:pStyle w:val="TableRowCentered"/>
              <w:ind w:left="0"/>
              <w:jc w:val="left"/>
              <w:rPr>
                <w:rFonts w:cs="Arial"/>
                <w:color w:val="auto"/>
              </w:rPr>
            </w:pPr>
          </w:p>
          <w:p w14:paraId="4057B5BF" w14:textId="15A4A19D" w:rsidR="000B1A6A" w:rsidRDefault="000B1A6A" w:rsidP="00E2589F">
            <w:pPr>
              <w:pStyle w:val="TableRowCentered"/>
              <w:jc w:val="left"/>
              <w:rPr>
                <w:rFonts w:cs="Arial"/>
                <w:color w:val="auto"/>
              </w:rPr>
            </w:pPr>
            <w:r>
              <w:rPr>
                <w:rFonts w:cs="Arial"/>
                <w:color w:val="auto"/>
              </w:rPr>
              <w:t>Last academic year saw a</w:t>
            </w:r>
            <w:r w:rsidR="00492A83">
              <w:rPr>
                <w:rFonts w:cs="Arial"/>
                <w:color w:val="auto"/>
              </w:rPr>
              <w:t>n</w:t>
            </w:r>
            <w:r>
              <w:rPr>
                <w:rFonts w:cs="Arial"/>
                <w:color w:val="auto"/>
              </w:rPr>
              <w:t xml:space="preserve"> increase in children classed as ‘Persistently Absent’. The two staff leading on attendance were supported by the Local Authority PAST team, until a review/ restructuring of roles in the Spring Term, where the PAST team changed their process to only get involved when a child dips below 50% attendance. As persistently absent is categorised as lower than 90%, this left a huge gap for staff to monitor, challenge and support to </w:t>
            </w:r>
            <w:proofErr w:type="spellStart"/>
            <w:r>
              <w:rPr>
                <w:rFonts w:cs="Arial"/>
                <w:color w:val="auto"/>
              </w:rPr>
              <w:t>over come</w:t>
            </w:r>
            <w:proofErr w:type="spellEnd"/>
            <w:r>
              <w:rPr>
                <w:rFonts w:cs="Arial"/>
                <w:color w:val="auto"/>
              </w:rPr>
              <w:t xml:space="preserve"> barriers. For the 22-23 academic year, the Deputy Head will now be the Attendance Lead along with the aforementioned two members of staff. Together, an action plan has been written and high expectations will be outline to families consistently and regularly alongside the supportive measures. </w:t>
            </w:r>
          </w:p>
          <w:p w14:paraId="71F97079" w14:textId="77777777" w:rsidR="000B1A6A" w:rsidRDefault="000B1A6A" w:rsidP="00E2589F">
            <w:pPr>
              <w:pStyle w:val="TableRowCentered"/>
              <w:jc w:val="left"/>
              <w:rPr>
                <w:rFonts w:cs="Arial"/>
                <w:color w:val="auto"/>
              </w:rPr>
            </w:pPr>
          </w:p>
          <w:p w14:paraId="2D32EB3B" w14:textId="20C08AC7" w:rsidR="00E2589F" w:rsidRDefault="00E2589F" w:rsidP="002D42F6">
            <w:pPr>
              <w:pStyle w:val="TableRowCentered"/>
              <w:jc w:val="left"/>
              <w:rPr>
                <w:rFonts w:cs="Arial"/>
                <w:color w:val="auto"/>
              </w:rPr>
            </w:pPr>
            <w:r w:rsidRPr="00CB786E">
              <w:rPr>
                <w:rFonts w:cs="Arial"/>
                <w:color w:val="auto"/>
              </w:rPr>
              <w:t>Whole school attendance was 9</w:t>
            </w:r>
            <w:r w:rsidR="002D42F6">
              <w:rPr>
                <w:rFonts w:cs="Arial"/>
                <w:color w:val="auto"/>
              </w:rPr>
              <w:t>1.50</w:t>
            </w:r>
            <w:r w:rsidRPr="00CB786E">
              <w:rPr>
                <w:rFonts w:cs="Arial"/>
                <w:color w:val="auto"/>
              </w:rPr>
              <w:t xml:space="preserve">% at the end of the 2021-22 academic year, which is </w:t>
            </w:r>
            <w:r w:rsidR="002D42F6">
              <w:rPr>
                <w:rFonts w:cs="Arial"/>
                <w:color w:val="auto"/>
              </w:rPr>
              <w:t>just slightly below</w:t>
            </w:r>
            <w:r w:rsidRPr="00CB786E">
              <w:rPr>
                <w:rFonts w:cs="Arial"/>
                <w:color w:val="auto"/>
              </w:rPr>
              <w:t xml:space="preserve"> the national average </w:t>
            </w:r>
            <w:r w:rsidR="002D42F6">
              <w:rPr>
                <w:rFonts w:cs="Arial"/>
                <w:color w:val="auto"/>
              </w:rPr>
              <w:t xml:space="preserve">of 91.80%. </w:t>
            </w:r>
            <w:r w:rsidRPr="00CB786E">
              <w:rPr>
                <w:rFonts w:cs="Arial"/>
                <w:color w:val="auto"/>
              </w:rPr>
              <w:t>The Pupil premium children attended 89.</w:t>
            </w:r>
            <w:r w:rsidR="002D42F6">
              <w:rPr>
                <w:rFonts w:cs="Arial"/>
                <w:color w:val="auto"/>
              </w:rPr>
              <w:t>2</w:t>
            </w:r>
            <w:r w:rsidRPr="00CB786E">
              <w:rPr>
                <w:rFonts w:cs="Arial"/>
                <w:color w:val="auto"/>
              </w:rPr>
              <w:t>% as opposed to their non-PP peers who attended 9</w:t>
            </w:r>
            <w:r w:rsidR="002D42F6">
              <w:rPr>
                <w:rFonts w:cs="Arial"/>
                <w:color w:val="auto"/>
              </w:rPr>
              <w:t>2</w:t>
            </w:r>
            <w:r w:rsidRPr="00CB786E">
              <w:rPr>
                <w:rFonts w:cs="Arial"/>
                <w:color w:val="auto"/>
              </w:rPr>
              <w:t>.6% of the time. The percentage of children classed as Persistently Absent (less than 90% attendance) was significantly higher than national average at 29.1% of the school’s cohort and will be the key focus for the 202</w:t>
            </w:r>
            <w:r w:rsidR="002D42F6">
              <w:rPr>
                <w:rFonts w:cs="Arial"/>
                <w:color w:val="auto"/>
              </w:rPr>
              <w:t>3</w:t>
            </w:r>
            <w:r w:rsidRPr="00CB786E">
              <w:rPr>
                <w:rFonts w:cs="Arial"/>
                <w:color w:val="auto"/>
              </w:rPr>
              <w:t>-2</w:t>
            </w:r>
            <w:r w:rsidR="002D42F6">
              <w:rPr>
                <w:rFonts w:cs="Arial"/>
                <w:color w:val="auto"/>
              </w:rPr>
              <w:t>4</w:t>
            </w:r>
            <w:r w:rsidRPr="00CB786E">
              <w:rPr>
                <w:rFonts w:cs="Arial"/>
                <w:color w:val="auto"/>
              </w:rPr>
              <w:t xml:space="preserve"> academic year. </w:t>
            </w:r>
            <w:r w:rsidR="002D42F6">
              <w:rPr>
                <w:rFonts w:cs="Arial"/>
                <w:color w:val="auto"/>
              </w:rPr>
              <w:t>National average was 17. 2%.</w:t>
            </w:r>
            <w:r w:rsidR="00833398">
              <w:rPr>
                <w:rFonts w:cs="Arial"/>
                <w:color w:val="auto"/>
              </w:rPr>
              <w:t xml:space="preserve"> Of these persistently absent pupils, 40.4% were pupil premium and </w:t>
            </w:r>
            <w:r w:rsidR="00105EA8">
              <w:rPr>
                <w:rFonts w:cs="Arial"/>
                <w:color w:val="auto"/>
              </w:rPr>
              <w:t xml:space="preserve">23.8% were Non- pupil premium. </w:t>
            </w:r>
            <w:r w:rsidR="002D42F6">
              <w:rPr>
                <w:rFonts w:cs="Arial"/>
                <w:color w:val="auto"/>
              </w:rPr>
              <w:t xml:space="preserve"> D</w:t>
            </w:r>
            <w:r w:rsidRPr="00CB786E">
              <w:rPr>
                <w:rFonts w:cs="Arial"/>
                <w:color w:val="auto"/>
              </w:rPr>
              <w:t>etailed attendance analysis</w:t>
            </w:r>
            <w:r w:rsidR="002D42F6">
              <w:rPr>
                <w:rFonts w:cs="Arial"/>
                <w:color w:val="auto"/>
              </w:rPr>
              <w:t xml:space="preserve"> can be found </w:t>
            </w:r>
            <w:hyperlink r:id="rId35" w:history="1">
              <w:r w:rsidR="002D42F6" w:rsidRPr="002D42F6">
                <w:rPr>
                  <w:rStyle w:val="Hyperlink"/>
                  <w:rFonts w:cs="Arial"/>
                </w:rPr>
                <w:t>here</w:t>
              </w:r>
            </w:hyperlink>
            <w:r w:rsidRPr="00CB786E">
              <w:rPr>
                <w:rFonts w:cs="Arial"/>
                <w:color w:val="auto"/>
              </w:rPr>
              <w:t xml:space="preserve">. </w:t>
            </w:r>
            <w:r w:rsidR="002D42F6">
              <w:rPr>
                <w:rFonts w:cs="Arial"/>
                <w:color w:val="auto"/>
              </w:rPr>
              <w:t xml:space="preserve">For the </w:t>
            </w:r>
            <w:r w:rsidR="002D42F6">
              <w:rPr>
                <w:rFonts w:cs="Arial"/>
                <w:color w:val="auto"/>
              </w:rPr>
              <w:lastRenderedPageBreak/>
              <w:t xml:space="preserve">23-24 academic year, the DFE have also provided every school with a link attendance support member. </w:t>
            </w:r>
          </w:p>
          <w:p w14:paraId="7099A6EC" w14:textId="77777777" w:rsidR="00833398" w:rsidRPr="00CB786E" w:rsidRDefault="00833398" w:rsidP="00833398">
            <w:pPr>
              <w:pStyle w:val="TableRowCentered"/>
              <w:ind w:left="0"/>
              <w:jc w:val="left"/>
              <w:rPr>
                <w:rFonts w:cs="Arial"/>
                <w:color w:val="auto"/>
              </w:rPr>
            </w:pPr>
          </w:p>
          <w:p w14:paraId="15770C61" w14:textId="77777777" w:rsidR="00E2589F" w:rsidRPr="00CB786E" w:rsidRDefault="00E2589F" w:rsidP="00E2589F">
            <w:pPr>
              <w:pStyle w:val="TableRowCentered"/>
              <w:jc w:val="left"/>
              <w:rPr>
                <w:rFonts w:cs="Arial"/>
                <w:color w:val="auto"/>
              </w:rPr>
            </w:pPr>
          </w:p>
          <w:p w14:paraId="1322A5D4" w14:textId="2E5228FF" w:rsidR="00E2589F" w:rsidRPr="00CB786E" w:rsidRDefault="00E2589F" w:rsidP="00E2589F">
            <w:pPr>
              <w:pStyle w:val="TableRowCentered"/>
              <w:jc w:val="left"/>
              <w:rPr>
                <w:rFonts w:cs="Arial"/>
                <w:color w:val="auto"/>
              </w:rPr>
            </w:pPr>
            <w:r w:rsidRPr="00CB786E">
              <w:rPr>
                <w:rFonts w:cs="Arial"/>
                <w:color w:val="auto"/>
              </w:rPr>
              <w:t>Maslow’s Hierarchy of Need shows hungry children do not perform as well and as a result, a morning snack is provided for all pupil premium children. Where hunger is reported, the learning mentors look to support families with budget management and access to food banks and the food market</w:t>
            </w:r>
            <w:r w:rsidR="006801DA">
              <w:rPr>
                <w:rFonts w:cs="Arial"/>
                <w:color w:val="auto"/>
              </w:rPr>
              <w:t xml:space="preserve"> at Church</w:t>
            </w:r>
            <w:r w:rsidRPr="00CB786E">
              <w:rPr>
                <w:rFonts w:cs="Arial"/>
                <w:color w:val="auto"/>
              </w:rPr>
              <w:t>. Morning snack has been purchased for £1</w:t>
            </w:r>
            <w:r w:rsidR="006801DA">
              <w:rPr>
                <w:rFonts w:cs="Arial"/>
                <w:color w:val="auto"/>
              </w:rPr>
              <w:t>50</w:t>
            </w:r>
            <w:r w:rsidRPr="00CB786E">
              <w:rPr>
                <w:rFonts w:cs="Arial"/>
                <w:color w:val="auto"/>
              </w:rPr>
              <w:t xml:space="preserve"> per month to ensure PP children can access when needed.</w:t>
            </w:r>
          </w:p>
          <w:p w14:paraId="65D63EAF" w14:textId="77777777" w:rsidR="006801DA" w:rsidRDefault="006801DA" w:rsidP="00E2589F">
            <w:pPr>
              <w:pStyle w:val="TableRowCentered"/>
              <w:ind w:left="0"/>
              <w:jc w:val="left"/>
              <w:rPr>
                <w:rFonts w:cs="Arial"/>
                <w:color w:val="auto"/>
              </w:rPr>
            </w:pPr>
          </w:p>
          <w:p w14:paraId="33407F85" w14:textId="7F25BD25" w:rsidR="00E2589F" w:rsidRPr="00CB786E" w:rsidRDefault="00E2589F" w:rsidP="00E2589F">
            <w:pPr>
              <w:pStyle w:val="TableRowCentered"/>
              <w:ind w:left="0"/>
              <w:jc w:val="left"/>
              <w:rPr>
                <w:rFonts w:cs="Arial"/>
                <w:color w:val="auto"/>
              </w:rPr>
            </w:pPr>
            <w:r w:rsidRPr="00CB786E">
              <w:rPr>
                <w:rFonts w:cs="Arial"/>
                <w:color w:val="auto"/>
              </w:rPr>
              <w:t xml:space="preserve">Some of the PP families have attended breakfast club free of charge to improve attendance, lateness and reports of hunger. This has been attended daily by </w:t>
            </w:r>
            <w:r w:rsidR="006801DA">
              <w:rPr>
                <w:rFonts w:cs="Arial"/>
                <w:color w:val="auto"/>
              </w:rPr>
              <w:t>8</w:t>
            </w:r>
            <w:r w:rsidRPr="00CB786E">
              <w:rPr>
                <w:rFonts w:cs="Arial"/>
                <w:color w:val="auto"/>
              </w:rPr>
              <w:t xml:space="preserve"> PP children and others on an ad-hoc basis. There has also been the need to offer after school club places for PP children where parents have been experiencing crisis situations or struggling for childcare support without the funds to pay. Places have been offered to these families and debt payment plans put into place to support their financial wellbeing.</w:t>
            </w:r>
          </w:p>
          <w:p w14:paraId="4C68F26C" w14:textId="77777777" w:rsidR="00E2589F" w:rsidRPr="00CB786E" w:rsidRDefault="00E2589F" w:rsidP="00E2589F">
            <w:pPr>
              <w:pStyle w:val="TableRowCentered"/>
              <w:ind w:left="0"/>
              <w:jc w:val="left"/>
              <w:rPr>
                <w:rFonts w:cs="Arial"/>
                <w:color w:val="auto"/>
              </w:rPr>
            </w:pPr>
          </w:p>
          <w:p w14:paraId="4D57D6AD" w14:textId="799D7377" w:rsidR="00E2589F" w:rsidRDefault="00E2589F" w:rsidP="00492A83">
            <w:pPr>
              <w:pStyle w:val="TableRowCentered"/>
              <w:ind w:left="0"/>
              <w:jc w:val="left"/>
              <w:rPr>
                <w:rFonts w:cs="Arial"/>
                <w:color w:val="auto"/>
              </w:rPr>
            </w:pPr>
            <w:r w:rsidRPr="00CB786E">
              <w:rPr>
                <w:rFonts w:cs="Arial"/>
                <w:color w:val="auto"/>
              </w:rPr>
              <w:t>Uniform stock has been used this year to support PP children new to school and those already attending. This is a combination of uniform, PE kits and also book bags. So far</w:t>
            </w:r>
            <w:r w:rsidR="00492A83">
              <w:rPr>
                <w:rFonts w:cs="Arial"/>
                <w:color w:val="auto"/>
              </w:rPr>
              <w:t>,</w:t>
            </w:r>
            <w:r w:rsidRPr="00CB786E">
              <w:rPr>
                <w:rFonts w:cs="Arial"/>
                <w:color w:val="auto"/>
              </w:rPr>
              <w:t xml:space="preserve"> this academic year, </w:t>
            </w:r>
            <w:r w:rsidR="003609E2">
              <w:rPr>
                <w:rFonts w:cs="Arial"/>
                <w:color w:val="auto"/>
              </w:rPr>
              <w:t>2</w:t>
            </w:r>
            <w:r w:rsidR="00B34A3E">
              <w:rPr>
                <w:rFonts w:cs="Arial"/>
                <w:color w:val="auto"/>
              </w:rPr>
              <w:t>7</w:t>
            </w:r>
            <w:r w:rsidRPr="00CB786E">
              <w:rPr>
                <w:rFonts w:cs="Arial"/>
                <w:color w:val="auto"/>
              </w:rPr>
              <w:t xml:space="preserve"> children have been provided with full school uniform, many including PE kits, shoes and book bags. </w:t>
            </w:r>
          </w:p>
          <w:p w14:paraId="377343DE" w14:textId="77777777" w:rsidR="00492A83" w:rsidRPr="00492A83" w:rsidRDefault="00492A83" w:rsidP="00492A83">
            <w:pPr>
              <w:pStyle w:val="TableRowCentered"/>
              <w:ind w:left="0"/>
              <w:jc w:val="left"/>
              <w:rPr>
                <w:rFonts w:cs="Arial"/>
                <w:color w:val="auto"/>
              </w:rPr>
            </w:pPr>
          </w:p>
          <w:p w14:paraId="3DD37733" w14:textId="778EF026" w:rsidR="00E2589F" w:rsidRDefault="00E2589F" w:rsidP="00E2589F">
            <w:pPr>
              <w:pStyle w:val="TableRowCentered"/>
              <w:ind w:left="0"/>
              <w:jc w:val="left"/>
              <w:rPr>
                <w:rFonts w:cs="Arial"/>
                <w:color w:val="auto"/>
              </w:rPr>
            </w:pPr>
            <w:r w:rsidRPr="00CB786E">
              <w:rPr>
                <w:rFonts w:cs="Arial"/>
                <w:color w:val="auto"/>
              </w:rPr>
              <w:t>The Pupil Premium funding has been available to facilitate children attending trips and WOW experiences, who otherwise may not have been able to due to financial limitations.</w:t>
            </w:r>
            <w:r w:rsidR="00B34A3E">
              <w:rPr>
                <w:rFonts w:cs="Arial"/>
                <w:color w:val="auto"/>
              </w:rPr>
              <w:t xml:space="preserve"> This year, trips were funded for 44 children. Some of those </w:t>
            </w:r>
            <w:r w:rsidRPr="00CB786E">
              <w:rPr>
                <w:rFonts w:cs="Arial"/>
                <w:color w:val="auto"/>
              </w:rPr>
              <w:t xml:space="preserve">included </w:t>
            </w:r>
            <w:r w:rsidR="006801DA">
              <w:rPr>
                <w:rFonts w:cs="Arial"/>
                <w:color w:val="auto"/>
              </w:rPr>
              <w:t>Farmer Parrs, Br</w:t>
            </w:r>
            <w:r w:rsidR="0025700A">
              <w:rPr>
                <w:rFonts w:cs="Arial"/>
                <w:color w:val="auto"/>
              </w:rPr>
              <w:t>o</w:t>
            </w:r>
            <w:r w:rsidR="006801DA">
              <w:rPr>
                <w:rFonts w:cs="Arial"/>
                <w:color w:val="auto"/>
              </w:rPr>
              <w:t xml:space="preserve">ckholes Nature Reserve, Mere Sands Nature Reserve, </w:t>
            </w:r>
            <w:r w:rsidR="0025700A">
              <w:rPr>
                <w:rFonts w:cs="Arial"/>
                <w:color w:val="auto"/>
              </w:rPr>
              <w:t>Bolton Museum &amp; art Gallery, The Dukes Theatre, UCLAN</w:t>
            </w:r>
            <w:r w:rsidRPr="00CB786E">
              <w:rPr>
                <w:rFonts w:cs="Arial"/>
                <w:color w:val="auto"/>
              </w:rPr>
              <w:t>,</w:t>
            </w:r>
            <w:r w:rsidR="0025700A">
              <w:rPr>
                <w:rFonts w:cs="Arial"/>
                <w:color w:val="auto"/>
              </w:rPr>
              <w:t xml:space="preserve"> </w:t>
            </w:r>
            <w:proofErr w:type="spellStart"/>
            <w:r w:rsidR="0025700A">
              <w:rPr>
                <w:rFonts w:cs="Arial"/>
                <w:color w:val="auto"/>
              </w:rPr>
              <w:t>Hoghton</w:t>
            </w:r>
            <w:proofErr w:type="spellEnd"/>
            <w:r w:rsidR="0025700A">
              <w:rPr>
                <w:rFonts w:cs="Arial"/>
                <w:color w:val="auto"/>
              </w:rPr>
              <w:t xml:space="preserve"> Tower</w:t>
            </w:r>
            <w:r w:rsidRPr="00CB786E">
              <w:rPr>
                <w:rFonts w:cs="Arial"/>
                <w:color w:val="auto"/>
              </w:rPr>
              <w:t xml:space="preserve"> and Varied places of worship. </w:t>
            </w:r>
            <w:r w:rsidR="002D3FCE">
              <w:rPr>
                <w:rFonts w:cs="Arial"/>
                <w:color w:val="auto"/>
              </w:rPr>
              <w:t xml:space="preserve">£1200 was also spent on </w:t>
            </w:r>
            <w:r w:rsidR="00EB4651">
              <w:rPr>
                <w:rFonts w:cs="Arial"/>
                <w:color w:val="auto"/>
              </w:rPr>
              <w:t xml:space="preserve">the Robin Wood residential, to ensure the financial barrier to children attending was removed. </w:t>
            </w:r>
          </w:p>
          <w:p w14:paraId="4F0310C7" w14:textId="77777777" w:rsidR="0025700A" w:rsidRPr="00CB786E" w:rsidRDefault="0025700A" w:rsidP="00E2589F">
            <w:pPr>
              <w:pStyle w:val="TableRowCentered"/>
              <w:ind w:left="0"/>
              <w:jc w:val="left"/>
              <w:rPr>
                <w:rFonts w:cs="Arial"/>
                <w:color w:val="auto"/>
              </w:rPr>
            </w:pPr>
          </w:p>
          <w:p w14:paraId="0383A885" w14:textId="5291FDD8" w:rsidR="00E2589F" w:rsidRPr="00CB786E" w:rsidRDefault="00E2589F" w:rsidP="00BF59E5">
            <w:pPr>
              <w:pStyle w:val="TableRowCentered"/>
              <w:ind w:left="0"/>
              <w:jc w:val="left"/>
              <w:rPr>
                <w:rFonts w:cs="Arial"/>
                <w:color w:val="auto"/>
                <w:szCs w:val="24"/>
              </w:rPr>
            </w:pPr>
            <w:r w:rsidRPr="00CB786E">
              <w:rPr>
                <w:rFonts w:cs="Arial"/>
                <w:color w:val="auto"/>
              </w:rPr>
              <w:t>In-school opportunities have been afforded to children also such as ‘Dodgeball-disco’ and key stage film nights. The Pupil Premium funding has been available to facilitate children attending who otherwise may not have been able to due to financial limitations.</w:t>
            </w:r>
            <w:r w:rsidRPr="00CB786E">
              <w:rPr>
                <w:rFonts w:cs="Arial"/>
                <w:color w:val="auto"/>
                <w:sz w:val="28"/>
              </w:rPr>
              <w:t xml:space="preserve"> </w:t>
            </w:r>
            <w:r w:rsidRPr="00CB786E">
              <w:rPr>
                <w:rFonts w:cs="Arial"/>
                <w:color w:val="auto"/>
                <w:szCs w:val="24"/>
              </w:rPr>
              <w:t>Tickets for the UCLAN science festival were provided for PP families which included a weekend of activities including a hot meal. Alongside this</w:t>
            </w:r>
            <w:r w:rsidR="003609E2">
              <w:rPr>
                <w:rFonts w:cs="Arial"/>
                <w:color w:val="auto"/>
                <w:szCs w:val="24"/>
              </w:rPr>
              <w:t>,</w:t>
            </w:r>
            <w:r w:rsidRPr="00CB786E">
              <w:rPr>
                <w:rFonts w:cs="Arial"/>
                <w:color w:val="auto"/>
                <w:szCs w:val="24"/>
              </w:rPr>
              <w:t xml:space="preserve"> funding has been allocated to ensuring all PP children can access the Robin Wood residential trip if they wish. As a result</w:t>
            </w:r>
            <w:r w:rsidR="003609E2">
              <w:rPr>
                <w:rFonts w:cs="Arial"/>
                <w:color w:val="auto"/>
                <w:szCs w:val="24"/>
              </w:rPr>
              <w:t>,</w:t>
            </w:r>
            <w:r w:rsidRPr="00CB786E">
              <w:rPr>
                <w:rFonts w:cs="Arial"/>
                <w:color w:val="auto"/>
                <w:szCs w:val="24"/>
              </w:rPr>
              <w:t xml:space="preserve"> children attended, that otherwise wouldn’t be able to due to the financial implications. </w:t>
            </w:r>
          </w:p>
          <w:p w14:paraId="5023926C" w14:textId="348C4018" w:rsidR="00BF59E5" w:rsidRPr="00CB786E" w:rsidRDefault="00BF59E5" w:rsidP="00BF59E5">
            <w:pPr>
              <w:pStyle w:val="TableRowCentered"/>
              <w:ind w:left="0"/>
              <w:jc w:val="left"/>
              <w:rPr>
                <w:rFonts w:cs="Arial"/>
                <w:color w:val="auto"/>
                <w:szCs w:val="24"/>
              </w:rPr>
            </w:pPr>
          </w:p>
        </w:tc>
      </w:tr>
    </w:tbl>
    <w:p w14:paraId="2A7D5553" w14:textId="193B71B2" w:rsidR="00E66558" w:rsidRPr="00CB786E" w:rsidRDefault="00E66558" w:rsidP="0008384B">
      <w:pPr>
        <w:rPr>
          <w:color w:val="auto"/>
        </w:rPr>
      </w:pPr>
    </w:p>
    <w:p w14:paraId="188578FB" w14:textId="537EFB51" w:rsidR="0008384B" w:rsidRPr="00CB786E" w:rsidRDefault="0008384B" w:rsidP="0008384B">
      <w:pPr>
        <w:rPr>
          <w:color w:val="auto"/>
        </w:rPr>
      </w:pPr>
    </w:p>
    <w:p w14:paraId="497C2CDD" w14:textId="3BD1FD57" w:rsidR="0008384B" w:rsidRPr="00CB786E" w:rsidRDefault="0008384B" w:rsidP="0008384B">
      <w:pPr>
        <w:rPr>
          <w:color w:val="auto"/>
        </w:rPr>
      </w:pPr>
    </w:p>
    <w:p w14:paraId="01F0D165" w14:textId="1FC4C866" w:rsidR="0008384B" w:rsidRPr="00CB786E" w:rsidRDefault="0008384B" w:rsidP="0008384B">
      <w:pPr>
        <w:rPr>
          <w:color w:val="auto"/>
        </w:rPr>
      </w:pPr>
    </w:p>
    <w:bookmarkEnd w:id="12"/>
    <w:bookmarkEnd w:id="13"/>
    <w:bookmarkEnd w:id="14"/>
    <w:p w14:paraId="2A7D5564" w14:textId="77777777" w:rsidR="00E66558" w:rsidRPr="00CB786E" w:rsidRDefault="00E66558">
      <w:pPr>
        <w:rPr>
          <w:color w:val="auto"/>
        </w:rPr>
      </w:pPr>
    </w:p>
    <w:sectPr w:rsidR="00E66558" w:rsidRPr="00CB786E">
      <w:headerReference w:type="default" r:id="rId36"/>
      <w:footerReference w:type="default" r:id="rId3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87C5B" w14:textId="77777777" w:rsidR="000B1A6A" w:rsidRDefault="000B1A6A">
      <w:pPr>
        <w:spacing w:after="0" w:line="240" w:lineRule="auto"/>
      </w:pPr>
      <w:r>
        <w:separator/>
      </w:r>
    </w:p>
  </w:endnote>
  <w:endnote w:type="continuationSeparator" w:id="0">
    <w:p w14:paraId="3D0B605C" w14:textId="77777777" w:rsidR="000B1A6A" w:rsidRDefault="000B1A6A">
      <w:pPr>
        <w:spacing w:after="0" w:line="240" w:lineRule="auto"/>
      </w:pPr>
      <w:r>
        <w:continuationSeparator/>
      </w:r>
    </w:p>
  </w:endnote>
  <w:endnote w:type="continuationNotice" w:id="1">
    <w:p w14:paraId="5937F05E" w14:textId="77777777" w:rsidR="000B1A6A" w:rsidRDefault="000B1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0B1A6A" w:rsidRDefault="000B1A6A">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DFE4" w14:textId="77777777" w:rsidR="000B1A6A" w:rsidRDefault="000B1A6A">
      <w:pPr>
        <w:spacing w:after="0" w:line="240" w:lineRule="auto"/>
      </w:pPr>
      <w:r>
        <w:separator/>
      </w:r>
    </w:p>
  </w:footnote>
  <w:footnote w:type="continuationSeparator" w:id="0">
    <w:p w14:paraId="527955F0" w14:textId="77777777" w:rsidR="000B1A6A" w:rsidRDefault="000B1A6A">
      <w:pPr>
        <w:spacing w:after="0" w:line="240" w:lineRule="auto"/>
      </w:pPr>
      <w:r>
        <w:continuationSeparator/>
      </w:r>
    </w:p>
  </w:footnote>
  <w:footnote w:type="continuationNotice" w:id="1">
    <w:p w14:paraId="7C8694AF" w14:textId="77777777" w:rsidR="000B1A6A" w:rsidRDefault="000B1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0B1A6A" w:rsidRDefault="000B1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374B90"/>
    <w:multiLevelType w:val="hybridMultilevel"/>
    <w:tmpl w:val="543850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1D166E9"/>
    <w:multiLevelType w:val="hybridMultilevel"/>
    <w:tmpl w:val="864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13438"/>
    <w:multiLevelType w:val="hybridMultilevel"/>
    <w:tmpl w:val="5A2C9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00593"/>
    <w:multiLevelType w:val="hybridMultilevel"/>
    <w:tmpl w:val="40DECE44"/>
    <w:lvl w:ilvl="0" w:tplc="0AD8707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D8023FF"/>
    <w:multiLevelType w:val="hybridMultilevel"/>
    <w:tmpl w:val="DB7EE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7465B"/>
    <w:multiLevelType w:val="hybridMultilevel"/>
    <w:tmpl w:val="A6A44C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9E5C5E"/>
    <w:multiLevelType w:val="hybridMultilevel"/>
    <w:tmpl w:val="ADDA1A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98660A"/>
    <w:multiLevelType w:val="hybridMultilevel"/>
    <w:tmpl w:val="C388C7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24D25D5"/>
    <w:multiLevelType w:val="hybridMultilevel"/>
    <w:tmpl w:val="3F96B858"/>
    <w:lvl w:ilvl="0" w:tplc="A09022B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57663CD4"/>
    <w:multiLevelType w:val="hybridMultilevel"/>
    <w:tmpl w:val="BD6A3E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FBC7C39"/>
    <w:multiLevelType w:val="multilevel"/>
    <w:tmpl w:val="CAD2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AD66E10"/>
    <w:multiLevelType w:val="multilevel"/>
    <w:tmpl w:val="475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6E8C4CE6"/>
    <w:multiLevelType w:val="hybridMultilevel"/>
    <w:tmpl w:val="25D48EDE"/>
    <w:lvl w:ilvl="0" w:tplc="3B324C30">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13"/>
  </w:num>
  <w:num w:numId="7">
    <w:abstractNumId w:val="19"/>
  </w:num>
  <w:num w:numId="8">
    <w:abstractNumId w:val="25"/>
  </w:num>
  <w:num w:numId="9">
    <w:abstractNumId w:val="23"/>
  </w:num>
  <w:num w:numId="10">
    <w:abstractNumId w:val="21"/>
  </w:num>
  <w:num w:numId="11">
    <w:abstractNumId w:val="3"/>
  </w:num>
  <w:num w:numId="12">
    <w:abstractNumId w:val="24"/>
  </w:num>
  <w:num w:numId="13">
    <w:abstractNumId w:val="18"/>
  </w:num>
  <w:num w:numId="14">
    <w:abstractNumId w:val="14"/>
  </w:num>
  <w:num w:numId="15">
    <w:abstractNumId w:val="1"/>
  </w:num>
  <w:num w:numId="16">
    <w:abstractNumId w:val="11"/>
  </w:num>
  <w:num w:numId="17">
    <w:abstractNumId w:val="12"/>
  </w:num>
  <w:num w:numId="18">
    <w:abstractNumId w:val="16"/>
  </w:num>
  <w:num w:numId="19">
    <w:abstractNumId w:val="7"/>
  </w:num>
  <w:num w:numId="20">
    <w:abstractNumId w:val="9"/>
  </w:num>
  <w:num w:numId="21">
    <w:abstractNumId w:val="8"/>
  </w:num>
  <w:num w:numId="22">
    <w:abstractNumId w:val="17"/>
  </w:num>
  <w:num w:numId="23">
    <w:abstractNumId w:val="15"/>
  </w:num>
  <w:num w:numId="24">
    <w:abstractNumId w:val="2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B85"/>
    <w:rsid w:val="00003A45"/>
    <w:rsid w:val="00023729"/>
    <w:rsid w:val="000243B4"/>
    <w:rsid w:val="00035131"/>
    <w:rsid w:val="00040A7F"/>
    <w:rsid w:val="000452EB"/>
    <w:rsid w:val="000463AE"/>
    <w:rsid w:val="000507A3"/>
    <w:rsid w:val="000528BC"/>
    <w:rsid w:val="00060A62"/>
    <w:rsid w:val="00064366"/>
    <w:rsid w:val="00066B73"/>
    <w:rsid w:val="00071481"/>
    <w:rsid w:val="00075FAE"/>
    <w:rsid w:val="00082F38"/>
    <w:rsid w:val="0008384B"/>
    <w:rsid w:val="000929EC"/>
    <w:rsid w:val="00093CDE"/>
    <w:rsid w:val="000A2201"/>
    <w:rsid w:val="000A6379"/>
    <w:rsid w:val="000B1A6A"/>
    <w:rsid w:val="000D22B0"/>
    <w:rsid w:val="000D35C9"/>
    <w:rsid w:val="000D520C"/>
    <w:rsid w:val="000D6596"/>
    <w:rsid w:val="000E68A0"/>
    <w:rsid w:val="000E6DF0"/>
    <w:rsid w:val="001037CB"/>
    <w:rsid w:val="00105EA8"/>
    <w:rsid w:val="0010629E"/>
    <w:rsid w:val="00115538"/>
    <w:rsid w:val="00120AB1"/>
    <w:rsid w:val="00123A7F"/>
    <w:rsid w:val="001278D0"/>
    <w:rsid w:val="00127F72"/>
    <w:rsid w:val="00140646"/>
    <w:rsid w:val="00147A4B"/>
    <w:rsid w:val="00160FB0"/>
    <w:rsid w:val="00165269"/>
    <w:rsid w:val="001671ED"/>
    <w:rsid w:val="0017086D"/>
    <w:rsid w:val="00172457"/>
    <w:rsid w:val="001727FA"/>
    <w:rsid w:val="00173D4C"/>
    <w:rsid w:val="00183218"/>
    <w:rsid w:val="00185829"/>
    <w:rsid w:val="001858E7"/>
    <w:rsid w:val="00185988"/>
    <w:rsid w:val="001873B6"/>
    <w:rsid w:val="001901E6"/>
    <w:rsid w:val="00190578"/>
    <w:rsid w:val="00191305"/>
    <w:rsid w:val="00195B55"/>
    <w:rsid w:val="001A2DA0"/>
    <w:rsid w:val="001A2FE8"/>
    <w:rsid w:val="001A33AC"/>
    <w:rsid w:val="001C14A8"/>
    <w:rsid w:val="001C1C51"/>
    <w:rsid w:val="001C7EBA"/>
    <w:rsid w:val="001E0ECA"/>
    <w:rsid w:val="001E206F"/>
    <w:rsid w:val="001E5750"/>
    <w:rsid w:val="001E7739"/>
    <w:rsid w:val="001F3DB4"/>
    <w:rsid w:val="00204F40"/>
    <w:rsid w:val="00205DEF"/>
    <w:rsid w:val="00216C8A"/>
    <w:rsid w:val="00226317"/>
    <w:rsid w:val="00231539"/>
    <w:rsid w:val="002523E3"/>
    <w:rsid w:val="0025700A"/>
    <w:rsid w:val="00266FA5"/>
    <w:rsid w:val="002708B4"/>
    <w:rsid w:val="002920F4"/>
    <w:rsid w:val="00293CCA"/>
    <w:rsid w:val="002940F3"/>
    <w:rsid w:val="00295842"/>
    <w:rsid w:val="002B3574"/>
    <w:rsid w:val="002B6B74"/>
    <w:rsid w:val="002C6AE7"/>
    <w:rsid w:val="002D2D4B"/>
    <w:rsid w:val="002D3805"/>
    <w:rsid w:val="002D3FCE"/>
    <w:rsid w:val="002D42F6"/>
    <w:rsid w:val="002D6C24"/>
    <w:rsid w:val="002D7E1D"/>
    <w:rsid w:val="002E66AE"/>
    <w:rsid w:val="002E7763"/>
    <w:rsid w:val="002F5842"/>
    <w:rsid w:val="00306CB7"/>
    <w:rsid w:val="003111F5"/>
    <w:rsid w:val="00330C76"/>
    <w:rsid w:val="00336200"/>
    <w:rsid w:val="00337418"/>
    <w:rsid w:val="00351D83"/>
    <w:rsid w:val="00353E46"/>
    <w:rsid w:val="003576C4"/>
    <w:rsid w:val="003609E2"/>
    <w:rsid w:val="00366AB0"/>
    <w:rsid w:val="0037437C"/>
    <w:rsid w:val="00374CBA"/>
    <w:rsid w:val="0038146B"/>
    <w:rsid w:val="0038340F"/>
    <w:rsid w:val="00384457"/>
    <w:rsid w:val="00384F24"/>
    <w:rsid w:val="0039087D"/>
    <w:rsid w:val="00394CA0"/>
    <w:rsid w:val="003A0881"/>
    <w:rsid w:val="003A32B2"/>
    <w:rsid w:val="003A3EF8"/>
    <w:rsid w:val="003A47DD"/>
    <w:rsid w:val="003A634F"/>
    <w:rsid w:val="003B588A"/>
    <w:rsid w:val="003B621D"/>
    <w:rsid w:val="003C4388"/>
    <w:rsid w:val="003C4C27"/>
    <w:rsid w:val="003C7F7B"/>
    <w:rsid w:val="003D2EAA"/>
    <w:rsid w:val="003E054C"/>
    <w:rsid w:val="003E27A0"/>
    <w:rsid w:val="003E3872"/>
    <w:rsid w:val="0040183F"/>
    <w:rsid w:val="004044AA"/>
    <w:rsid w:val="004044C8"/>
    <w:rsid w:val="00404C06"/>
    <w:rsid w:val="00404F3F"/>
    <w:rsid w:val="00405751"/>
    <w:rsid w:val="00407476"/>
    <w:rsid w:val="00410B5D"/>
    <w:rsid w:val="00413BEC"/>
    <w:rsid w:val="0042265E"/>
    <w:rsid w:val="00424ED7"/>
    <w:rsid w:val="00425258"/>
    <w:rsid w:val="00426217"/>
    <w:rsid w:val="00431A80"/>
    <w:rsid w:val="00435A89"/>
    <w:rsid w:val="00452267"/>
    <w:rsid w:val="00453307"/>
    <w:rsid w:val="00457E36"/>
    <w:rsid w:val="00462F8F"/>
    <w:rsid w:val="0047599A"/>
    <w:rsid w:val="00477A8F"/>
    <w:rsid w:val="00481D56"/>
    <w:rsid w:val="00490408"/>
    <w:rsid w:val="00492A83"/>
    <w:rsid w:val="004A4C45"/>
    <w:rsid w:val="004B0485"/>
    <w:rsid w:val="004B428E"/>
    <w:rsid w:val="004B4D37"/>
    <w:rsid w:val="004C42F0"/>
    <w:rsid w:val="004C7A36"/>
    <w:rsid w:val="004E1D73"/>
    <w:rsid w:val="004E3EEF"/>
    <w:rsid w:val="0051286E"/>
    <w:rsid w:val="00516021"/>
    <w:rsid w:val="00516457"/>
    <w:rsid w:val="00520A0C"/>
    <w:rsid w:val="00530E37"/>
    <w:rsid w:val="00537915"/>
    <w:rsid w:val="005464A1"/>
    <w:rsid w:val="00546F12"/>
    <w:rsid w:val="0055339C"/>
    <w:rsid w:val="00562B3C"/>
    <w:rsid w:val="00563B0F"/>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01DA"/>
    <w:rsid w:val="00681416"/>
    <w:rsid w:val="006A06F5"/>
    <w:rsid w:val="006A0ED2"/>
    <w:rsid w:val="006B0A73"/>
    <w:rsid w:val="006B5A6B"/>
    <w:rsid w:val="006C0F82"/>
    <w:rsid w:val="006C28F8"/>
    <w:rsid w:val="006C332E"/>
    <w:rsid w:val="006C5901"/>
    <w:rsid w:val="006D6372"/>
    <w:rsid w:val="006D6E5C"/>
    <w:rsid w:val="006E02AF"/>
    <w:rsid w:val="006E0786"/>
    <w:rsid w:val="006E1042"/>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44D6A"/>
    <w:rsid w:val="0075337B"/>
    <w:rsid w:val="00755CD4"/>
    <w:rsid w:val="00757F96"/>
    <w:rsid w:val="00785285"/>
    <w:rsid w:val="0078529D"/>
    <w:rsid w:val="00787DC1"/>
    <w:rsid w:val="00790E67"/>
    <w:rsid w:val="00794070"/>
    <w:rsid w:val="00794F11"/>
    <w:rsid w:val="007A713B"/>
    <w:rsid w:val="007B64E5"/>
    <w:rsid w:val="007C2F04"/>
    <w:rsid w:val="007F098D"/>
    <w:rsid w:val="007F5B8B"/>
    <w:rsid w:val="008008E2"/>
    <w:rsid w:val="00817E9A"/>
    <w:rsid w:val="00824AC6"/>
    <w:rsid w:val="00830D57"/>
    <w:rsid w:val="00833398"/>
    <w:rsid w:val="008543F9"/>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15F64"/>
    <w:rsid w:val="0092287F"/>
    <w:rsid w:val="0092495B"/>
    <w:rsid w:val="0092660E"/>
    <w:rsid w:val="00926E10"/>
    <w:rsid w:val="00936519"/>
    <w:rsid w:val="00941DA3"/>
    <w:rsid w:val="00942C0C"/>
    <w:rsid w:val="009539E3"/>
    <w:rsid w:val="00954A5E"/>
    <w:rsid w:val="009551B2"/>
    <w:rsid w:val="00964625"/>
    <w:rsid w:val="00972980"/>
    <w:rsid w:val="00976352"/>
    <w:rsid w:val="00981C1D"/>
    <w:rsid w:val="00982D28"/>
    <w:rsid w:val="0099109C"/>
    <w:rsid w:val="00991130"/>
    <w:rsid w:val="009936DB"/>
    <w:rsid w:val="00993CFC"/>
    <w:rsid w:val="0099590D"/>
    <w:rsid w:val="009A1DC2"/>
    <w:rsid w:val="009A648E"/>
    <w:rsid w:val="009B344F"/>
    <w:rsid w:val="009C0914"/>
    <w:rsid w:val="009C27E5"/>
    <w:rsid w:val="009D49EF"/>
    <w:rsid w:val="009D71E8"/>
    <w:rsid w:val="009E104B"/>
    <w:rsid w:val="009E7DE4"/>
    <w:rsid w:val="009F3BBD"/>
    <w:rsid w:val="00A063DD"/>
    <w:rsid w:val="00A112B5"/>
    <w:rsid w:val="00A13673"/>
    <w:rsid w:val="00A14EEA"/>
    <w:rsid w:val="00A44FBB"/>
    <w:rsid w:val="00A451B9"/>
    <w:rsid w:val="00A50104"/>
    <w:rsid w:val="00A522E0"/>
    <w:rsid w:val="00A63579"/>
    <w:rsid w:val="00A638AC"/>
    <w:rsid w:val="00A727E5"/>
    <w:rsid w:val="00A748B5"/>
    <w:rsid w:val="00A80A32"/>
    <w:rsid w:val="00A82A98"/>
    <w:rsid w:val="00A82D16"/>
    <w:rsid w:val="00A956B9"/>
    <w:rsid w:val="00A95F75"/>
    <w:rsid w:val="00A96B83"/>
    <w:rsid w:val="00AA355B"/>
    <w:rsid w:val="00AA42E5"/>
    <w:rsid w:val="00AA64C4"/>
    <w:rsid w:val="00AB24FA"/>
    <w:rsid w:val="00AD17CA"/>
    <w:rsid w:val="00AD7B5A"/>
    <w:rsid w:val="00AE229F"/>
    <w:rsid w:val="00AE6DA3"/>
    <w:rsid w:val="00AF5E20"/>
    <w:rsid w:val="00AF7C15"/>
    <w:rsid w:val="00B002FA"/>
    <w:rsid w:val="00B00327"/>
    <w:rsid w:val="00B024B3"/>
    <w:rsid w:val="00B071F7"/>
    <w:rsid w:val="00B11DE8"/>
    <w:rsid w:val="00B179ED"/>
    <w:rsid w:val="00B20E18"/>
    <w:rsid w:val="00B34A3E"/>
    <w:rsid w:val="00B37A24"/>
    <w:rsid w:val="00B572C4"/>
    <w:rsid w:val="00B60858"/>
    <w:rsid w:val="00B74D4E"/>
    <w:rsid w:val="00B76623"/>
    <w:rsid w:val="00B80219"/>
    <w:rsid w:val="00B97FF8"/>
    <w:rsid w:val="00BA19A5"/>
    <w:rsid w:val="00BC171D"/>
    <w:rsid w:val="00BC67F6"/>
    <w:rsid w:val="00BD2004"/>
    <w:rsid w:val="00BD38CF"/>
    <w:rsid w:val="00BD3940"/>
    <w:rsid w:val="00BD4B12"/>
    <w:rsid w:val="00BE2F92"/>
    <w:rsid w:val="00BF0D5F"/>
    <w:rsid w:val="00BF59E5"/>
    <w:rsid w:val="00C01F14"/>
    <w:rsid w:val="00C11EB4"/>
    <w:rsid w:val="00C12746"/>
    <w:rsid w:val="00C16943"/>
    <w:rsid w:val="00C25827"/>
    <w:rsid w:val="00C31BB8"/>
    <w:rsid w:val="00C373EA"/>
    <w:rsid w:val="00C621C1"/>
    <w:rsid w:val="00C62989"/>
    <w:rsid w:val="00C6566E"/>
    <w:rsid w:val="00C65CBB"/>
    <w:rsid w:val="00C80F37"/>
    <w:rsid w:val="00C82E2E"/>
    <w:rsid w:val="00C94EA3"/>
    <w:rsid w:val="00C97A7F"/>
    <w:rsid w:val="00CA2901"/>
    <w:rsid w:val="00CB5B17"/>
    <w:rsid w:val="00CB786E"/>
    <w:rsid w:val="00CC4443"/>
    <w:rsid w:val="00CC5CAF"/>
    <w:rsid w:val="00CE0CCC"/>
    <w:rsid w:val="00D02D15"/>
    <w:rsid w:val="00D06874"/>
    <w:rsid w:val="00D173F7"/>
    <w:rsid w:val="00D20203"/>
    <w:rsid w:val="00D204E0"/>
    <w:rsid w:val="00D21354"/>
    <w:rsid w:val="00D22400"/>
    <w:rsid w:val="00D278BA"/>
    <w:rsid w:val="00D33FE5"/>
    <w:rsid w:val="00D3578A"/>
    <w:rsid w:val="00D4463C"/>
    <w:rsid w:val="00D462A6"/>
    <w:rsid w:val="00D47D27"/>
    <w:rsid w:val="00D501EE"/>
    <w:rsid w:val="00D517DC"/>
    <w:rsid w:val="00D5590D"/>
    <w:rsid w:val="00D618E4"/>
    <w:rsid w:val="00D61DA5"/>
    <w:rsid w:val="00D65092"/>
    <w:rsid w:val="00D66259"/>
    <w:rsid w:val="00D875ED"/>
    <w:rsid w:val="00D877D0"/>
    <w:rsid w:val="00D90013"/>
    <w:rsid w:val="00D91B9C"/>
    <w:rsid w:val="00D92C1B"/>
    <w:rsid w:val="00D94CC7"/>
    <w:rsid w:val="00DA1AF4"/>
    <w:rsid w:val="00DB0C60"/>
    <w:rsid w:val="00DB16E4"/>
    <w:rsid w:val="00DC641A"/>
    <w:rsid w:val="00DD4FBD"/>
    <w:rsid w:val="00DD6B7D"/>
    <w:rsid w:val="00DD6E14"/>
    <w:rsid w:val="00DE15AC"/>
    <w:rsid w:val="00E061EC"/>
    <w:rsid w:val="00E13E51"/>
    <w:rsid w:val="00E2589F"/>
    <w:rsid w:val="00E43EAD"/>
    <w:rsid w:val="00E45540"/>
    <w:rsid w:val="00E62162"/>
    <w:rsid w:val="00E62DCB"/>
    <w:rsid w:val="00E651DD"/>
    <w:rsid w:val="00E66558"/>
    <w:rsid w:val="00E70D81"/>
    <w:rsid w:val="00E726A6"/>
    <w:rsid w:val="00E86F05"/>
    <w:rsid w:val="00E97925"/>
    <w:rsid w:val="00EA3A2A"/>
    <w:rsid w:val="00EB2E98"/>
    <w:rsid w:val="00EB4556"/>
    <w:rsid w:val="00EB4651"/>
    <w:rsid w:val="00EB64C8"/>
    <w:rsid w:val="00EC5139"/>
    <w:rsid w:val="00EC7D97"/>
    <w:rsid w:val="00ED5108"/>
    <w:rsid w:val="00F012CA"/>
    <w:rsid w:val="00F01752"/>
    <w:rsid w:val="00F0355A"/>
    <w:rsid w:val="00F24A7E"/>
    <w:rsid w:val="00F33DC0"/>
    <w:rsid w:val="00F53BC4"/>
    <w:rsid w:val="00F62587"/>
    <w:rsid w:val="00F63E9E"/>
    <w:rsid w:val="00F76843"/>
    <w:rsid w:val="00F776E1"/>
    <w:rsid w:val="00F925EB"/>
    <w:rsid w:val="00FA1AD3"/>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86E"/>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0A2201"/>
    <w:rPr>
      <w:b/>
      <w:bCs/>
    </w:rPr>
  </w:style>
  <w:style w:type="character" w:customStyle="1" w:styleId="normaltextrun">
    <w:name w:val="normaltextrun"/>
    <w:basedOn w:val="DefaultParagraphFont"/>
    <w:rsid w:val="0039087D"/>
  </w:style>
  <w:style w:type="character" w:customStyle="1" w:styleId="eop">
    <w:name w:val="eop"/>
    <w:basedOn w:val="DefaultParagraphFont"/>
    <w:rsid w:val="0039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323">
      <w:bodyDiv w:val="1"/>
      <w:marLeft w:val="0"/>
      <w:marRight w:val="0"/>
      <w:marTop w:val="0"/>
      <w:marBottom w:val="0"/>
      <w:divBdr>
        <w:top w:val="none" w:sz="0" w:space="0" w:color="auto"/>
        <w:left w:val="none" w:sz="0" w:space="0" w:color="auto"/>
        <w:bottom w:val="none" w:sz="0" w:space="0" w:color="auto"/>
        <w:right w:val="none" w:sz="0" w:space="0" w:color="auto"/>
      </w:divBdr>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4741306">
      <w:bodyDiv w:val="1"/>
      <w:marLeft w:val="0"/>
      <w:marRight w:val="0"/>
      <w:marTop w:val="0"/>
      <w:marBottom w:val="0"/>
      <w:divBdr>
        <w:top w:val="none" w:sz="0" w:space="0" w:color="auto"/>
        <w:left w:val="none" w:sz="0" w:space="0" w:color="auto"/>
        <w:bottom w:val="none" w:sz="0" w:space="0" w:color="auto"/>
        <w:right w:val="none" w:sz="0" w:space="0" w:color="auto"/>
      </w:divBdr>
    </w:div>
    <w:div w:id="124279651">
      <w:bodyDiv w:val="1"/>
      <w:marLeft w:val="0"/>
      <w:marRight w:val="0"/>
      <w:marTop w:val="0"/>
      <w:marBottom w:val="0"/>
      <w:divBdr>
        <w:top w:val="none" w:sz="0" w:space="0" w:color="auto"/>
        <w:left w:val="none" w:sz="0" w:space="0" w:color="auto"/>
        <w:bottom w:val="none" w:sz="0" w:space="0" w:color="auto"/>
        <w:right w:val="none" w:sz="0" w:space="0" w:color="auto"/>
      </w:divBdr>
    </w:div>
    <w:div w:id="146094501">
      <w:bodyDiv w:val="1"/>
      <w:marLeft w:val="0"/>
      <w:marRight w:val="0"/>
      <w:marTop w:val="0"/>
      <w:marBottom w:val="0"/>
      <w:divBdr>
        <w:top w:val="none" w:sz="0" w:space="0" w:color="auto"/>
        <w:left w:val="none" w:sz="0" w:space="0" w:color="auto"/>
        <w:bottom w:val="none" w:sz="0" w:space="0" w:color="auto"/>
        <w:right w:val="none" w:sz="0" w:space="0" w:color="auto"/>
      </w:divBdr>
    </w:div>
    <w:div w:id="176504484">
      <w:bodyDiv w:val="1"/>
      <w:marLeft w:val="0"/>
      <w:marRight w:val="0"/>
      <w:marTop w:val="0"/>
      <w:marBottom w:val="0"/>
      <w:divBdr>
        <w:top w:val="none" w:sz="0" w:space="0" w:color="auto"/>
        <w:left w:val="none" w:sz="0" w:space="0" w:color="auto"/>
        <w:bottom w:val="none" w:sz="0" w:space="0" w:color="auto"/>
        <w:right w:val="none" w:sz="0" w:space="0" w:color="auto"/>
      </w:divBdr>
    </w:div>
    <w:div w:id="266541993">
      <w:bodyDiv w:val="1"/>
      <w:marLeft w:val="0"/>
      <w:marRight w:val="0"/>
      <w:marTop w:val="0"/>
      <w:marBottom w:val="0"/>
      <w:divBdr>
        <w:top w:val="none" w:sz="0" w:space="0" w:color="auto"/>
        <w:left w:val="none" w:sz="0" w:space="0" w:color="auto"/>
        <w:bottom w:val="none" w:sz="0" w:space="0" w:color="auto"/>
        <w:right w:val="none" w:sz="0" w:space="0" w:color="auto"/>
      </w:divBdr>
    </w:div>
    <w:div w:id="276256022">
      <w:bodyDiv w:val="1"/>
      <w:marLeft w:val="0"/>
      <w:marRight w:val="0"/>
      <w:marTop w:val="0"/>
      <w:marBottom w:val="0"/>
      <w:divBdr>
        <w:top w:val="none" w:sz="0" w:space="0" w:color="auto"/>
        <w:left w:val="none" w:sz="0" w:space="0" w:color="auto"/>
        <w:bottom w:val="none" w:sz="0" w:space="0" w:color="auto"/>
        <w:right w:val="none" w:sz="0" w:space="0" w:color="auto"/>
      </w:divBdr>
    </w:div>
    <w:div w:id="297338783">
      <w:bodyDiv w:val="1"/>
      <w:marLeft w:val="0"/>
      <w:marRight w:val="0"/>
      <w:marTop w:val="0"/>
      <w:marBottom w:val="0"/>
      <w:divBdr>
        <w:top w:val="none" w:sz="0" w:space="0" w:color="auto"/>
        <w:left w:val="none" w:sz="0" w:space="0" w:color="auto"/>
        <w:bottom w:val="none" w:sz="0" w:space="0" w:color="auto"/>
        <w:right w:val="none" w:sz="0" w:space="0" w:color="auto"/>
      </w:divBdr>
    </w:div>
    <w:div w:id="340398871">
      <w:bodyDiv w:val="1"/>
      <w:marLeft w:val="0"/>
      <w:marRight w:val="0"/>
      <w:marTop w:val="0"/>
      <w:marBottom w:val="0"/>
      <w:divBdr>
        <w:top w:val="none" w:sz="0" w:space="0" w:color="auto"/>
        <w:left w:val="none" w:sz="0" w:space="0" w:color="auto"/>
        <w:bottom w:val="none" w:sz="0" w:space="0" w:color="auto"/>
        <w:right w:val="none" w:sz="0" w:space="0" w:color="auto"/>
      </w:divBdr>
    </w:div>
    <w:div w:id="430004409">
      <w:bodyDiv w:val="1"/>
      <w:marLeft w:val="0"/>
      <w:marRight w:val="0"/>
      <w:marTop w:val="0"/>
      <w:marBottom w:val="0"/>
      <w:divBdr>
        <w:top w:val="none" w:sz="0" w:space="0" w:color="auto"/>
        <w:left w:val="none" w:sz="0" w:space="0" w:color="auto"/>
        <w:bottom w:val="none" w:sz="0" w:space="0" w:color="auto"/>
        <w:right w:val="none" w:sz="0" w:space="0" w:color="auto"/>
      </w:divBdr>
    </w:div>
    <w:div w:id="660543834">
      <w:bodyDiv w:val="1"/>
      <w:marLeft w:val="0"/>
      <w:marRight w:val="0"/>
      <w:marTop w:val="0"/>
      <w:marBottom w:val="0"/>
      <w:divBdr>
        <w:top w:val="none" w:sz="0" w:space="0" w:color="auto"/>
        <w:left w:val="none" w:sz="0" w:space="0" w:color="auto"/>
        <w:bottom w:val="none" w:sz="0" w:space="0" w:color="auto"/>
        <w:right w:val="none" w:sz="0" w:space="0" w:color="auto"/>
      </w:divBdr>
    </w:div>
    <w:div w:id="672147560">
      <w:bodyDiv w:val="1"/>
      <w:marLeft w:val="0"/>
      <w:marRight w:val="0"/>
      <w:marTop w:val="0"/>
      <w:marBottom w:val="0"/>
      <w:divBdr>
        <w:top w:val="none" w:sz="0" w:space="0" w:color="auto"/>
        <w:left w:val="none" w:sz="0" w:space="0" w:color="auto"/>
        <w:bottom w:val="none" w:sz="0" w:space="0" w:color="auto"/>
        <w:right w:val="none" w:sz="0" w:space="0" w:color="auto"/>
      </w:divBdr>
    </w:div>
    <w:div w:id="700403295">
      <w:bodyDiv w:val="1"/>
      <w:marLeft w:val="0"/>
      <w:marRight w:val="0"/>
      <w:marTop w:val="0"/>
      <w:marBottom w:val="0"/>
      <w:divBdr>
        <w:top w:val="none" w:sz="0" w:space="0" w:color="auto"/>
        <w:left w:val="none" w:sz="0" w:space="0" w:color="auto"/>
        <w:bottom w:val="none" w:sz="0" w:space="0" w:color="auto"/>
        <w:right w:val="none" w:sz="0" w:space="0" w:color="auto"/>
      </w:divBdr>
    </w:div>
    <w:div w:id="708455348">
      <w:bodyDiv w:val="1"/>
      <w:marLeft w:val="0"/>
      <w:marRight w:val="0"/>
      <w:marTop w:val="0"/>
      <w:marBottom w:val="0"/>
      <w:divBdr>
        <w:top w:val="none" w:sz="0" w:space="0" w:color="auto"/>
        <w:left w:val="none" w:sz="0" w:space="0" w:color="auto"/>
        <w:bottom w:val="none" w:sz="0" w:space="0" w:color="auto"/>
        <w:right w:val="none" w:sz="0" w:space="0" w:color="auto"/>
      </w:divBdr>
      <w:divsChild>
        <w:div w:id="1913928738">
          <w:marLeft w:val="0"/>
          <w:marRight w:val="0"/>
          <w:marTop w:val="0"/>
          <w:marBottom w:val="0"/>
          <w:divBdr>
            <w:top w:val="none" w:sz="0" w:space="0" w:color="auto"/>
            <w:left w:val="none" w:sz="0" w:space="0" w:color="auto"/>
            <w:bottom w:val="none" w:sz="0" w:space="0" w:color="auto"/>
            <w:right w:val="none" w:sz="0" w:space="0" w:color="auto"/>
          </w:divBdr>
        </w:div>
        <w:div w:id="1827166122">
          <w:marLeft w:val="0"/>
          <w:marRight w:val="0"/>
          <w:marTop w:val="0"/>
          <w:marBottom w:val="0"/>
          <w:divBdr>
            <w:top w:val="none" w:sz="0" w:space="0" w:color="auto"/>
            <w:left w:val="none" w:sz="0" w:space="0" w:color="auto"/>
            <w:bottom w:val="none" w:sz="0" w:space="0" w:color="auto"/>
            <w:right w:val="none" w:sz="0" w:space="0" w:color="auto"/>
          </w:divBdr>
        </w:div>
        <w:div w:id="1114985299">
          <w:marLeft w:val="0"/>
          <w:marRight w:val="0"/>
          <w:marTop w:val="0"/>
          <w:marBottom w:val="0"/>
          <w:divBdr>
            <w:top w:val="none" w:sz="0" w:space="0" w:color="auto"/>
            <w:left w:val="none" w:sz="0" w:space="0" w:color="auto"/>
            <w:bottom w:val="none" w:sz="0" w:space="0" w:color="auto"/>
            <w:right w:val="none" w:sz="0" w:space="0" w:color="auto"/>
          </w:divBdr>
        </w:div>
      </w:divsChild>
    </w:div>
    <w:div w:id="840241648">
      <w:bodyDiv w:val="1"/>
      <w:marLeft w:val="0"/>
      <w:marRight w:val="0"/>
      <w:marTop w:val="0"/>
      <w:marBottom w:val="0"/>
      <w:divBdr>
        <w:top w:val="none" w:sz="0" w:space="0" w:color="auto"/>
        <w:left w:val="none" w:sz="0" w:space="0" w:color="auto"/>
        <w:bottom w:val="none" w:sz="0" w:space="0" w:color="auto"/>
        <w:right w:val="none" w:sz="0" w:space="0" w:color="auto"/>
      </w:divBdr>
    </w:div>
    <w:div w:id="859007883">
      <w:bodyDiv w:val="1"/>
      <w:marLeft w:val="0"/>
      <w:marRight w:val="0"/>
      <w:marTop w:val="0"/>
      <w:marBottom w:val="0"/>
      <w:divBdr>
        <w:top w:val="none" w:sz="0" w:space="0" w:color="auto"/>
        <w:left w:val="none" w:sz="0" w:space="0" w:color="auto"/>
        <w:bottom w:val="none" w:sz="0" w:space="0" w:color="auto"/>
        <w:right w:val="none" w:sz="0" w:space="0" w:color="auto"/>
      </w:divBdr>
    </w:div>
    <w:div w:id="1430277261">
      <w:bodyDiv w:val="1"/>
      <w:marLeft w:val="0"/>
      <w:marRight w:val="0"/>
      <w:marTop w:val="0"/>
      <w:marBottom w:val="0"/>
      <w:divBdr>
        <w:top w:val="none" w:sz="0" w:space="0" w:color="auto"/>
        <w:left w:val="none" w:sz="0" w:space="0" w:color="auto"/>
        <w:bottom w:val="none" w:sz="0" w:space="0" w:color="auto"/>
        <w:right w:val="none" w:sz="0" w:space="0" w:color="auto"/>
      </w:divBdr>
    </w:div>
    <w:div w:id="1508793060">
      <w:bodyDiv w:val="1"/>
      <w:marLeft w:val="0"/>
      <w:marRight w:val="0"/>
      <w:marTop w:val="0"/>
      <w:marBottom w:val="0"/>
      <w:divBdr>
        <w:top w:val="none" w:sz="0" w:space="0" w:color="auto"/>
        <w:left w:val="none" w:sz="0" w:space="0" w:color="auto"/>
        <w:bottom w:val="none" w:sz="0" w:space="0" w:color="auto"/>
        <w:right w:val="none" w:sz="0" w:space="0" w:color="auto"/>
      </w:divBdr>
      <w:divsChild>
        <w:div w:id="1154183058">
          <w:marLeft w:val="0"/>
          <w:marRight w:val="0"/>
          <w:marTop w:val="0"/>
          <w:marBottom w:val="0"/>
          <w:divBdr>
            <w:top w:val="single" w:sz="2" w:space="0" w:color="EEEEEE"/>
            <w:left w:val="single" w:sz="2" w:space="0" w:color="EEEEEE"/>
            <w:bottom w:val="single" w:sz="2" w:space="0" w:color="EEEEEE"/>
            <w:right w:val="single" w:sz="2" w:space="0" w:color="EEEEEE"/>
          </w:divBdr>
          <w:divsChild>
            <w:div w:id="206972160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602177200">
      <w:bodyDiv w:val="1"/>
      <w:marLeft w:val="0"/>
      <w:marRight w:val="0"/>
      <w:marTop w:val="0"/>
      <w:marBottom w:val="0"/>
      <w:divBdr>
        <w:top w:val="none" w:sz="0" w:space="0" w:color="auto"/>
        <w:left w:val="none" w:sz="0" w:space="0" w:color="auto"/>
        <w:bottom w:val="none" w:sz="0" w:space="0" w:color="auto"/>
        <w:right w:val="none" w:sz="0" w:space="0" w:color="auto"/>
      </w:divBdr>
    </w:div>
    <w:div w:id="1711806412">
      <w:bodyDiv w:val="1"/>
      <w:marLeft w:val="0"/>
      <w:marRight w:val="0"/>
      <w:marTop w:val="0"/>
      <w:marBottom w:val="0"/>
      <w:divBdr>
        <w:top w:val="none" w:sz="0" w:space="0" w:color="auto"/>
        <w:left w:val="none" w:sz="0" w:space="0" w:color="auto"/>
        <w:bottom w:val="none" w:sz="0" w:space="0" w:color="auto"/>
        <w:right w:val="none" w:sz="0" w:space="0" w:color="auto"/>
      </w:divBdr>
    </w:div>
    <w:div w:id="1802841694">
      <w:bodyDiv w:val="1"/>
      <w:marLeft w:val="0"/>
      <w:marRight w:val="0"/>
      <w:marTop w:val="0"/>
      <w:marBottom w:val="0"/>
      <w:divBdr>
        <w:top w:val="none" w:sz="0" w:space="0" w:color="auto"/>
        <w:left w:val="none" w:sz="0" w:space="0" w:color="auto"/>
        <w:bottom w:val="none" w:sz="0" w:space="0" w:color="auto"/>
        <w:right w:val="none" w:sz="0" w:space="0" w:color="auto"/>
      </w:divBdr>
    </w:div>
    <w:div w:id="1803231380">
      <w:bodyDiv w:val="1"/>
      <w:marLeft w:val="0"/>
      <w:marRight w:val="0"/>
      <w:marTop w:val="0"/>
      <w:marBottom w:val="0"/>
      <w:divBdr>
        <w:top w:val="none" w:sz="0" w:space="0" w:color="auto"/>
        <w:left w:val="none" w:sz="0" w:space="0" w:color="auto"/>
        <w:bottom w:val="none" w:sz="0" w:space="0" w:color="auto"/>
        <w:right w:val="none" w:sz="0" w:space="0" w:color="auto"/>
      </w:divBdr>
    </w:div>
    <w:div w:id="2038774661">
      <w:bodyDiv w:val="1"/>
      <w:marLeft w:val="0"/>
      <w:marRight w:val="0"/>
      <w:marTop w:val="0"/>
      <w:marBottom w:val="0"/>
      <w:divBdr>
        <w:top w:val="none" w:sz="0" w:space="0" w:color="auto"/>
        <w:left w:val="none" w:sz="0" w:space="0" w:color="auto"/>
        <w:bottom w:val="none" w:sz="0" w:space="0" w:color="auto"/>
        <w:right w:val="none" w:sz="0" w:space="0" w:color="auto"/>
      </w:divBdr>
    </w:div>
    <w:div w:id="2067291822">
      <w:bodyDiv w:val="1"/>
      <w:marLeft w:val="0"/>
      <w:marRight w:val="0"/>
      <w:marTop w:val="0"/>
      <w:marBottom w:val="0"/>
      <w:divBdr>
        <w:top w:val="none" w:sz="0" w:space="0" w:color="auto"/>
        <w:left w:val="none" w:sz="0" w:space="0" w:color="auto"/>
        <w:bottom w:val="none" w:sz="0" w:space="0" w:color="auto"/>
        <w:right w:val="none" w:sz="0" w:space="0" w:color="auto"/>
      </w:divBdr>
    </w:div>
    <w:div w:id="2080899709">
      <w:bodyDiv w:val="1"/>
      <w:marLeft w:val="0"/>
      <w:marRight w:val="0"/>
      <w:marTop w:val="0"/>
      <w:marBottom w:val="0"/>
      <w:divBdr>
        <w:top w:val="none" w:sz="0" w:space="0" w:color="auto"/>
        <w:left w:val="none" w:sz="0" w:space="0" w:color="auto"/>
        <w:bottom w:val="none" w:sz="0" w:space="0" w:color="auto"/>
        <w:right w:val="none" w:sz="0" w:space="0" w:color="auto"/>
      </w:divBdr>
    </w:div>
    <w:div w:id="2102292952">
      <w:bodyDiv w:val="1"/>
      <w:marLeft w:val="0"/>
      <w:marRight w:val="0"/>
      <w:marTop w:val="0"/>
      <w:marBottom w:val="0"/>
      <w:divBdr>
        <w:top w:val="none" w:sz="0" w:space="0" w:color="auto"/>
        <w:left w:val="none" w:sz="0" w:space="0" w:color="auto"/>
        <w:bottom w:val="none" w:sz="0" w:space="0" w:color="auto"/>
        <w:right w:val="none" w:sz="0" w:space="0" w:color="auto"/>
      </w:divBdr>
      <w:divsChild>
        <w:div w:id="102306160">
          <w:marLeft w:val="0"/>
          <w:marRight w:val="0"/>
          <w:marTop w:val="0"/>
          <w:marBottom w:val="0"/>
          <w:divBdr>
            <w:top w:val="none" w:sz="0" w:space="0" w:color="auto"/>
            <w:left w:val="none" w:sz="0" w:space="0" w:color="auto"/>
            <w:bottom w:val="none" w:sz="0" w:space="0" w:color="auto"/>
            <w:right w:val="none" w:sz="0" w:space="0" w:color="auto"/>
          </w:divBdr>
        </w:div>
        <w:div w:id="345330820">
          <w:marLeft w:val="0"/>
          <w:marRight w:val="0"/>
          <w:marTop w:val="0"/>
          <w:marBottom w:val="0"/>
          <w:divBdr>
            <w:top w:val="none" w:sz="0" w:space="0" w:color="auto"/>
            <w:left w:val="none" w:sz="0" w:space="0" w:color="auto"/>
            <w:bottom w:val="none" w:sz="0" w:space="0" w:color="auto"/>
            <w:right w:val="none" w:sz="0" w:space="0" w:color="auto"/>
          </w:divBdr>
        </w:div>
        <w:div w:id="1797987540">
          <w:marLeft w:val="0"/>
          <w:marRight w:val="0"/>
          <w:marTop w:val="0"/>
          <w:marBottom w:val="0"/>
          <w:divBdr>
            <w:top w:val="none" w:sz="0" w:space="0" w:color="auto"/>
            <w:left w:val="none" w:sz="0" w:space="0" w:color="auto"/>
            <w:bottom w:val="none" w:sz="0" w:space="0" w:color="auto"/>
            <w:right w:val="none" w:sz="0" w:space="0" w:color="auto"/>
          </w:divBdr>
        </w:div>
      </w:divsChild>
    </w:div>
    <w:div w:id="212168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ra.ioe.ac.uk/31088/1/EEF-Implementation-Guidance-Report.pdf" TargetMode="External"/><Relationship Id="rId18" Type="http://schemas.openxmlformats.org/officeDocument/2006/relationships/hyperlink" Target="https://voice21.org/wp-content/uploads/2023/01/Voice21-Impact-Report-2023-v21-web-1.pdf" TargetMode="External"/><Relationship Id="rId26" Type="http://schemas.openxmlformats.org/officeDocument/2006/relationships/hyperlink" Target="https://myhappymind.org/about/" TargetMode="External"/><Relationship Id="rId39" Type="http://schemas.openxmlformats.org/officeDocument/2006/relationships/theme" Target="theme/theme1.xml"/><Relationship Id="rId21" Type="http://schemas.openxmlformats.org/officeDocument/2006/relationships/hyperlink" Target="https://educationendowmentfoundation.org.uk/education-evidence/guidance-reports/literacy-ks-1" TargetMode="External"/><Relationship Id="rId34" Type="http://schemas.openxmlformats.org/officeDocument/2006/relationships/hyperlink" Target="https://www.lancashire.gov.uk/children-education-families/school-holiday-activities/" TargetMode="External"/><Relationship Id="rId7" Type="http://schemas.openxmlformats.org/officeDocument/2006/relationships/chart" Target="charts/chart1.xml"/><Relationship Id="rId12" Type="http://schemas.openxmlformats.org/officeDocument/2006/relationships/hyperlink" Target="https://educationendowmentfoundation.org.uk/education-evidence/early-years-toolkit"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hyperlink" Target="https://d2tic4wvo1iusb.cloudfront.net/documents/pages/Attendance-REA-report.pdf?v=1670405578" TargetMode="External"/><Relationship Id="rId33" Type="http://schemas.openxmlformats.org/officeDocument/2006/relationships/hyperlink" Target="https://thehygienebank.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hyperlink" Target="https://www.st-stephens.lancs.sch.uk/page/ofsted-and-performance-data/87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image" Target="media/image1.png"/><Relationship Id="rId32" Type="http://schemas.openxmlformats.org/officeDocument/2006/relationships/hyperlink" Target="https://communicate-slt.org.u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hyperlink" Target="https://educationendowmentfoundation.org.uk/education-evidence/teaching-learning-toolkit/metacognition-and-self-regulation" TargetMode="External"/><Relationship Id="rId28" Type="http://schemas.openxmlformats.org/officeDocument/2006/relationships/image" Target="media/image2.png"/><Relationship Id="rId36" Type="http://schemas.openxmlformats.org/officeDocument/2006/relationships/header" Target="header1.xml"/><Relationship Id="rId10" Type="http://schemas.openxmlformats.org/officeDocument/2006/relationships/hyperlink" Target="https://d2tic4wvo1iusb.cloudfront.net/eef-guidance-reports/teaching-assistants/TA_Guidance_Report_MakingBestUseOfTeachingAssistants-Printable_2021-11-02-162019_wsqd.pdf?v=1669224028" TargetMode="External"/><Relationship Id="rId19" Type="http://schemas.openxmlformats.org/officeDocument/2006/relationships/hyperlink" Target="https://educationendowmentfoundation.org.uk/education-evidence/teaching-learning-toolkit/social-and-emotional-learning" TargetMode="External"/><Relationship Id="rId31" Type="http://schemas.openxmlformats.org/officeDocument/2006/relationships/hyperlink" Target="PP%20progress%20and%20attainment%2022.docx"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send" TargetMode="External"/><Relationship Id="rId14" Type="http://schemas.openxmlformats.org/officeDocument/2006/relationships/hyperlink" Target="https://educationendowmentfoundation.org.uk/guidance-for-teachers/using-pupil-premium"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educationendowmentfoundation.org.uk/education-evidence/teaching-learning-toolkit/parental-engagement" TargetMode="External"/><Relationship Id="rId30" Type="http://schemas.openxmlformats.org/officeDocument/2006/relationships/hyperlink" Target="https://educationendowmentfoundation.org.uk/news/eef-blog-five-a-day-to-improve-send-outcomes" TargetMode="External"/><Relationship Id="rId35" Type="http://schemas.openxmlformats.org/officeDocument/2006/relationships/hyperlink" Target="Attendance/Attendance%20by%20term%202022%202023.xlsx" TargetMode="External"/><Relationship Id="rId8" Type="http://schemas.openxmlformats.org/officeDocument/2006/relationships/hyperlink" Target="https://educationendowmentfoundation.org.uk/education-evidence/guidance-reports/effective-professional-development"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PP Planned Spend 23-24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F-47A1-9C8A-E88BEA808C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F-47A1-9C8A-E88BEA808C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F-47A1-9C8A-E88BEA808C91}"/>
              </c:ext>
            </c:extLst>
          </c:dPt>
          <c:cat>
            <c:strRef>
              <c:f>Sheet1!$A$2:$A$4</c:f>
              <c:strCache>
                <c:ptCount val="3"/>
                <c:pt idx="0">
                  <c:v>Improving teaching for all- £37,050</c:v>
                </c:pt>
                <c:pt idx="1">
                  <c:v>Targeted academic support- £57,743</c:v>
                </c:pt>
                <c:pt idx="2">
                  <c:v>Wider strategies- £47,984</c:v>
                </c:pt>
              </c:strCache>
            </c:strRef>
          </c:cat>
          <c:val>
            <c:numRef>
              <c:f>Sheet1!$B$2:$B$4</c:f>
              <c:numCache>
                <c:formatCode>General</c:formatCode>
                <c:ptCount val="3"/>
                <c:pt idx="0">
                  <c:v>37050</c:v>
                </c:pt>
                <c:pt idx="1">
                  <c:v>57743</c:v>
                </c:pt>
                <c:pt idx="2">
                  <c:v>47984</c:v>
                </c:pt>
              </c:numCache>
            </c:numRef>
          </c:val>
          <c:extLst>
            <c:ext xmlns:c16="http://schemas.microsoft.com/office/drawing/2014/chart" uri="{C3380CC4-5D6E-409C-BE32-E72D297353CC}">
              <c16:uniqueId val="{00000006-1D9F-47A1-9C8A-E88BEA808C9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20</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Frankie Greenhalgh</cp:lastModifiedBy>
  <cp:revision>24</cp:revision>
  <cp:lastPrinted>2023-09-20T07:40:00Z</cp:lastPrinted>
  <dcterms:created xsi:type="dcterms:W3CDTF">2023-09-18T11:30:00Z</dcterms:created>
  <dcterms:modified xsi:type="dcterms:W3CDTF">2023-09-28T10:20:00Z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